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F11C2D" w14:textId="1168C45F" w:rsidR="00993F7C" w:rsidRPr="0052548E" w:rsidRDefault="00993F7C" w:rsidP="00993F7C">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w:t>
      </w:r>
      <w:r>
        <w:rPr>
          <w:rFonts w:ascii="Arial" w:hAnsi="Arial" w:cs="Arial"/>
          <w:b/>
          <w:bCs/>
          <w:sz w:val="28"/>
        </w:rPr>
        <w:tab/>
      </w:r>
      <w:r>
        <w:rPr>
          <w:rFonts w:ascii="Arial" w:hAnsi="Arial" w:cs="Arial"/>
          <w:b/>
          <w:bCs/>
          <w:sz w:val="28"/>
        </w:rPr>
        <w:tab/>
      </w:r>
      <w:r>
        <w:rPr>
          <w:rFonts w:ascii="Arial" w:hAnsi="Arial" w:cs="Arial"/>
          <w:b/>
          <w:bCs/>
          <w:sz w:val="28"/>
        </w:rPr>
        <w:tab/>
        <w:t>R1-18</w:t>
      </w:r>
      <w:r>
        <w:rPr>
          <w:rFonts w:ascii="Arial" w:eastAsia="MS Mincho" w:hAnsi="Arial" w:cs="Arial"/>
          <w:b/>
          <w:bCs/>
          <w:sz w:val="28"/>
          <w:lang w:eastAsia="ja-JP"/>
        </w:rPr>
        <w:t>09</w:t>
      </w:r>
      <w:r w:rsidR="00234BDD">
        <w:rPr>
          <w:rFonts w:ascii="Arial" w:eastAsia="MS Mincho" w:hAnsi="Arial" w:cs="Arial"/>
          <w:b/>
          <w:bCs/>
          <w:sz w:val="28"/>
          <w:lang w:eastAsia="ja-JP"/>
        </w:rPr>
        <w:t>741</w:t>
      </w:r>
    </w:p>
    <w:p w14:paraId="6AD2B007" w14:textId="77777777" w:rsidR="00993F7C" w:rsidRDefault="00993F7C" w:rsidP="00993F7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Gothenburg, Sweden, August 20</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2FB7F9E6" w14:textId="77777777" w:rsidR="004221C0" w:rsidRPr="009513AC" w:rsidRDefault="004221C0" w:rsidP="00993F7C">
      <w:pPr>
        <w:tabs>
          <w:tab w:val="center" w:pos="4536"/>
          <w:tab w:val="right" w:pos="9072"/>
        </w:tabs>
        <w:rPr>
          <w:rFonts w:ascii="Arial" w:eastAsia="MS Mincho" w:hAnsi="Arial" w:cs="Arial"/>
          <w:b/>
          <w:bCs/>
          <w:sz w:val="28"/>
          <w:lang w:eastAsia="ja-JP"/>
        </w:rPr>
      </w:pPr>
    </w:p>
    <w:p w14:paraId="3FFAC20C" w14:textId="77777777" w:rsidR="002E1C6E" w:rsidRPr="004D3205" w:rsidRDefault="002E1C6E" w:rsidP="002E1C6E">
      <w:pPr>
        <w:pStyle w:val="Heading2"/>
        <w:numPr>
          <w:ilvl w:val="0"/>
          <w:numId w:val="0"/>
        </w:numPr>
      </w:pPr>
      <w:r w:rsidRPr="006C56E9">
        <w:rPr>
          <w:b/>
        </w:rPr>
        <w:t>Agenda item:</w:t>
      </w:r>
      <w:r w:rsidRPr="004D3205">
        <w:tab/>
      </w:r>
      <w:bookmarkStart w:id="0" w:name="Source"/>
      <w:bookmarkEnd w:id="0"/>
      <w:r w:rsidR="00AC24AE">
        <w:t>7.1.2.2</w:t>
      </w:r>
    </w:p>
    <w:p w14:paraId="11F329DE" w14:textId="77777777" w:rsidR="002E1C6E" w:rsidRPr="004D3205" w:rsidRDefault="002E1C6E" w:rsidP="002E1C6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3899E584" w14:textId="77777777" w:rsidR="002E1C6E" w:rsidRPr="004D3205" w:rsidRDefault="002E1C6E" w:rsidP="002E1C6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Pr>
          <w:rFonts w:ascii="Arial" w:hAnsi="Arial"/>
          <w:sz w:val="28"/>
          <w:szCs w:val="28"/>
        </w:rPr>
        <w:t xml:space="preserve">Summary of </w:t>
      </w:r>
      <w:r w:rsidRPr="00FB2C08">
        <w:rPr>
          <w:rFonts w:ascii="Arial" w:hAnsi="Arial" w:cs="Arial"/>
          <w:sz w:val="28"/>
          <w:szCs w:val="16"/>
        </w:rPr>
        <w:t>CQI</w:t>
      </w:r>
      <w:r>
        <w:rPr>
          <w:rFonts w:ascii="Arial" w:hAnsi="Arial" w:cs="Arial"/>
          <w:sz w:val="28"/>
          <w:szCs w:val="16"/>
        </w:rPr>
        <w:t>/</w:t>
      </w:r>
      <w:r w:rsidRPr="00FB2C08">
        <w:rPr>
          <w:rFonts w:ascii="Arial" w:hAnsi="Arial" w:cs="Arial"/>
          <w:sz w:val="28"/>
          <w:szCs w:val="16"/>
        </w:rPr>
        <w:t>MCS</w:t>
      </w:r>
    </w:p>
    <w:p w14:paraId="0306D7D1" w14:textId="77777777" w:rsidR="002E1C6E" w:rsidRPr="004D3205" w:rsidRDefault="002E1C6E" w:rsidP="002E1C6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38921EC1" w14:textId="77777777" w:rsidR="001D7377" w:rsidRPr="00183CB7" w:rsidRDefault="001D7377" w:rsidP="001D7377">
      <w:pPr>
        <w:pStyle w:val="Heading1"/>
      </w:pPr>
      <w:r w:rsidRPr="00183CB7">
        <w:t>Introduction</w:t>
      </w:r>
    </w:p>
    <w:p w14:paraId="58B2A3F0" w14:textId="77777777" w:rsidR="001B0D76" w:rsidRDefault="000A4E4C" w:rsidP="002A4AAF">
      <w:pPr>
        <w:snapToGrid w:val="0"/>
        <w:spacing w:before="120" w:afterLines="50" w:after="120"/>
        <w:jc w:val="both"/>
        <w:rPr>
          <w:sz w:val="24"/>
          <w:szCs w:val="24"/>
          <w:lang w:eastAsia="ko-KR"/>
        </w:rPr>
      </w:pPr>
      <w:r>
        <w:rPr>
          <w:sz w:val="24"/>
          <w:szCs w:val="24"/>
          <w:lang w:val="en-GB"/>
        </w:rPr>
        <w:t>For this meeting</w:t>
      </w:r>
      <w:r w:rsidR="00E610BD" w:rsidRPr="00E610BD">
        <w:rPr>
          <w:sz w:val="24"/>
          <w:szCs w:val="24"/>
        </w:rPr>
        <w:t>, in</w:t>
      </w:r>
      <w:r w:rsidR="00DA3388">
        <w:rPr>
          <w:sz w:val="24"/>
          <w:szCs w:val="24"/>
        </w:rPr>
        <w:t xml:space="preserve"> total 2</w:t>
      </w:r>
      <w:r w:rsidR="00440BB3" w:rsidRPr="00E610BD">
        <w:rPr>
          <w:sz w:val="24"/>
          <w:szCs w:val="24"/>
        </w:rPr>
        <w:t xml:space="preserve"> contributions were submitted </w:t>
      </w:r>
      <w:r w:rsidR="00E610BD" w:rsidRPr="00E610BD">
        <w:rPr>
          <w:sz w:val="24"/>
          <w:szCs w:val="24"/>
        </w:rPr>
        <w:t>on the</w:t>
      </w:r>
      <w:r w:rsidR="00440BB3" w:rsidRPr="00E610BD">
        <w:rPr>
          <w:sz w:val="24"/>
          <w:szCs w:val="24"/>
        </w:rPr>
        <w:t xml:space="preserve"> aspects for CQI and MCS</w:t>
      </w:r>
      <w:r w:rsidR="00F7418E">
        <w:rPr>
          <w:sz w:val="24"/>
          <w:szCs w:val="24"/>
        </w:rPr>
        <w:t xml:space="preserve"> [1], [2</w:t>
      </w:r>
      <w:r w:rsidR="00E610BD" w:rsidRPr="00E610BD">
        <w:rPr>
          <w:sz w:val="24"/>
          <w:szCs w:val="24"/>
        </w:rPr>
        <w:t>]</w:t>
      </w:r>
      <w:r w:rsidR="00440BB3" w:rsidRPr="00E610BD">
        <w:rPr>
          <w:sz w:val="24"/>
          <w:szCs w:val="24"/>
        </w:rPr>
        <w:t xml:space="preserve">. </w:t>
      </w:r>
      <w:r w:rsidR="00E610BD" w:rsidRPr="00E610BD">
        <w:rPr>
          <w:sz w:val="24"/>
          <w:szCs w:val="24"/>
          <w:lang w:eastAsia="ko-KR"/>
        </w:rPr>
        <w:t>This contribution summarizes the views of different companies (inferred from the</w:t>
      </w:r>
      <w:r w:rsidR="00642809">
        <w:rPr>
          <w:sz w:val="24"/>
          <w:szCs w:val="24"/>
          <w:lang w:eastAsia="ko-KR"/>
        </w:rPr>
        <w:t xml:space="preserve"> submitted contributions) on issues of</w:t>
      </w:r>
      <w:r w:rsidR="00E610BD" w:rsidRPr="00E610BD">
        <w:rPr>
          <w:sz w:val="24"/>
          <w:szCs w:val="24"/>
          <w:lang w:eastAsia="ko-KR"/>
        </w:rPr>
        <w:t xml:space="preserve"> CQI and MCS</w:t>
      </w:r>
      <w:r w:rsidR="00E610BD">
        <w:rPr>
          <w:sz w:val="24"/>
          <w:szCs w:val="24"/>
          <w:lang w:eastAsia="ko-KR"/>
        </w:rPr>
        <w:t>.</w:t>
      </w:r>
      <w:r w:rsidR="00567FF9">
        <w:rPr>
          <w:sz w:val="24"/>
          <w:szCs w:val="24"/>
          <w:lang w:eastAsia="ko-KR"/>
        </w:rPr>
        <w:t xml:space="preserve"> </w:t>
      </w:r>
      <w:r w:rsidR="00AE576F">
        <w:rPr>
          <w:sz w:val="24"/>
          <w:szCs w:val="24"/>
          <w:lang w:eastAsia="ko-KR"/>
        </w:rPr>
        <w:t xml:space="preserve"> </w:t>
      </w:r>
    </w:p>
    <w:p w14:paraId="58480627" w14:textId="77777777" w:rsidR="00AE576F" w:rsidRDefault="00AE576F" w:rsidP="002A4AAF">
      <w:pPr>
        <w:snapToGrid w:val="0"/>
        <w:spacing w:before="120" w:afterLines="50" w:after="120"/>
        <w:jc w:val="both"/>
        <w:rPr>
          <w:sz w:val="24"/>
          <w:szCs w:val="24"/>
          <w:lang w:eastAsia="ko-KR"/>
        </w:rPr>
      </w:pPr>
    </w:p>
    <w:p w14:paraId="5E20E972" w14:textId="77777777" w:rsidR="00BE3F1A" w:rsidRDefault="00CB644C" w:rsidP="00BE3F1A">
      <w:pPr>
        <w:snapToGrid w:val="0"/>
        <w:spacing w:before="120" w:afterLines="50" w:after="120"/>
        <w:jc w:val="both"/>
        <w:rPr>
          <w:rFonts w:eastAsia="MS Mincho"/>
          <w:sz w:val="24"/>
          <w:szCs w:val="24"/>
          <w:lang w:eastAsia="ja-JP"/>
        </w:rPr>
      </w:pPr>
      <w:r>
        <w:rPr>
          <w:rFonts w:eastAsia="MS Mincho"/>
          <w:sz w:val="24"/>
          <w:szCs w:val="24"/>
          <w:lang w:eastAsia="ja-JP"/>
        </w:rPr>
        <w:t>We describe the summary in multiple sections such as</w:t>
      </w:r>
    </w:p>
    <w:p w14:paraId="2FA8AE1B" w14:textId="77777777" w:rsidR="00F90B9F" w:rsidRPr="00D37E45" w:rsidRDefault="00C94E5D" w:rsidP="00BE3F1A">
      <w:pPr>
        <w:pStyle w:val="ListParagraph"/>
        <w:numPr>
          <w:ilvl w:val="0"/>
          <w:numId w:val="10"/>
        </w:numPr>
        <w:snapToGrid w:val="0"/>
        <w:spacing w:before="120" w:afterLines="50" w:after="120"/>
        <w:jc w:val="both"/>
        <w:rPr>
          <w:rFonts w:ascii="Times New Roman" w:eastAsia="MS Mincho" w:hAnsi="Times New Roman"/>
          <w:sz w:val="24"/>
          <w:szCs w:val="24"/>
          <w:lang w:eastAsia="ja-JP"/>
        </w:rPr>
      </w:pPr>
      <w:r>
        <w:rPr>
          <w:rFonts w:ascii="Times New Roman" w:eastAsia="MS Mincho" w:hAnsi="Times New Roman"/>
          <w:sz w:val="24"/>
          <w:szCs w:val="24"/>
          <w:lang w:eastAsia="ja-JP"/>
        </w:rPr>
        <w:t xml:space="preserve">Clarification regarding </w:t>
      </w:r>
      <w:r w:rsidR="00473D72">
        <w:rPr>
          <w:rFonts w:ascii="Times New Roman" w:eastAsia="MS Mincho" w:hAnsi="Times New Roman"/>
          <w:sz w:val="24"/>
          <w:szCs w:val="24"/>
          <w:lang w:eastAsia="ja-JP"/>
        </w:rPr>
        <w:t>S</w:t>
      </w:r>
      <w:r w:rsidR="00E15837">
        <w:rPr>
          <w:rFonts w:ascii="Times New Roman" w:eastAsia="MS Mincho" w:hAnsi="Times New Roman"/>
          <w:sz w:val="24"/>
          <w:szCs w:val="24"/>
          <w:lang w:eastAsia="ja-JP"/>
        </w:rPr>
        <w:t>ubband differential CQI reporting</w:t>
      </w:r>
    </w:p>
    <w:p w14:paraId="752C06AA" w14:textId="77777777" w:rsidR="001B0D76" w:rsidRPr="00094039" w:rsidRDefault="00094039" w:rsidP="00094039">
      <w:pPr>
        <w:pStyle w:val="ListParagraph"/>
        <w:numPr>
          <w:ilvl w:val="0"/>
          <w:numId w:val="10"/>
        </w:numPr>
        <w:snapToGrid w:val="0"/>
        <w:spacing w:before="120" w:afterLines="50" w:after="120"/>
        <w:jc w:val="both"/>
        <w:rPr>
          <w:rFonts w:ascii="Times New Roman" w:eastAsia="MS Mincho" w:hAnsi="Times New Roman"/>
          <w:sz w:val="24"/>
          <w:szCs w:val="24"/>
          <w:lang w:eastAsia="ja-JP"/>
        </w:rPr>
      </w:pPr>
      <w:r>
        <w:rPr>
          <w:rFonts w:ascii="Times New Roman" w:hAnsi="Times New Roman"/>
          <w:sz w:val="24"/>
          <w:szCs w:val="24"/>
        </w:rPr>
        <w:t>Clarification regarding PTRS in the CSI reference resource</w:t>
      </w:r>
    </w:p>
    <w:p w14:paraId="3508A530" w14:textId="77777777" w:rsidR="00D871E6" w:rsidRDefault="00D871E6" w:rsidP="00D871E6">
      <w:pPr>
        <w:pStyle w:val="ListParagraph"/>
        <w:jc w:val="both"/>
        <w:rPr>
          <w:rFonts w:ascii="Times New Roman" w:eastAsia="MS Mincho" w:hAnsi="Times New Roman"/>
          <w:sz w:val="24"/>
          <w:szCs w:val="24"/>
          <w:lang w:eastAsia="ja-JP"/>
        </w:rPr>
      </w:pPr>
    </w:p>
    <w:p w14:paraId="27B5FEFA" w14:textId="77777777" w:rsidR="007B78EF" w:rsidRPr="007B78EF" w:rsidRDefault="007B78EF" w:rsidP="007B78EF">
      <w:pPr>
        <w:jc w:val="both"/>
        <w:rPr>
          <w:rFonts w:eastAsia="MS Mincho"/>
          <w:sz w:val="24"/>
          <w:szCs w:val="24"/>
          <w:lang w:eastAsia="ja-JP"/>
        </w:rPr>
      </w:pPr>
      <w:r>
        <w:rPr>
          <w:rFonts w:eastAsia="MS Mincho"/>
          <w:sz w:val="24"/>
          <w:szCs w:val="24"/>
          <w:lang w:eastAsia="ja-JP"/>
        </w:rPr>
        <w:t xml:space="preserve">The summary on </w:t>
      </w:r>
      <w:r w:rsidR="00A8167B">
        <w:rPr>
          <w:rFonts w:eastAsia="MS Mincho"/>
          <w:sz w:val="24"/>
          <w:szCs w:val="24"/>
          <w:lang w:eastAsia="ja-JP"/>
        </w:rPr>
        <w:t xml:space="preserve">each of </w:t>
      </w:r>
      <w:r>
        <w:rPr>
          <w:rFonts w:eastAsia="MS Mincho"/>
          <w:sz w:val="24"/>
          <w:szCs w:val="24"/>
          <w:lang w:eastAsia="ja-JP"/>
        </w:rPr>
        <w:t xml:space="preserve">these topics is explained in separate sections </w:t>
      </w:r>
      <w:r w:rsidR="00A8167B">
        <w:rPr>
          <w:rFonts w:eastAsia="MS Mincho"/>
          <w:sz w:val="24"/>
          <w:szCs w:val="24"/>
          <w:lang w:eastAsia="ja-JP"/>
        </w:rPr>
        <w:t>below.</w:t>
      </w:r>
    </w:p>
    <w:p w14:paraId="0C037CD0" w14:textId="77777777" w:rsidR="00F544F4" w:rsidRDefault="00AD72BC" w:rsidP="00F544F4">
      <w:pPr>
        <w:pStyle w:val="Heading1"/>
      </w:pPr>
      <w:r>
        <w:t xml:space="preserve"> </w:t>
      </w:r>
      <w:r w:rsidR="00B13383">
        <w:t>Clarification regarding subband differential CQI reporting</w:t>
      </w:r>
    </w:p>
    <w:p w14:paraId="7CD7EFAE" w14:textId="77777777" w:rsidR="00CB6A72" w:rsidRPr="00CB6A72" w:rsidRDefault="00CB6A72" w:rsidP="00CB6A72">
      <w:pPr>
        <w:jc w:val="both"/>
        <w:rPr>
          <w:sz w:val="24"/>
          <w:lang w:val="en-GB" w:eastAsia="zh-CN"/>
        </w:rPr>
      </w:pPr>
      <w:r>
        <w:rPr>
          <w:sz w:val="24"/>
          <w:lang w:val="en-GB" w:eastAsia="zh-CN"/>
        </w:rPr>
        <w:t xml:space="preserve">In NR, the </w:t>
      </w:r>
      <w:r w:rsidRPr="00CB6A72">
        <w:rPr>
          <w:sz w:val="24"/>
          <w:lang w:val="en-AU"/>
        </w:rPr>
        <w:t>subband differential CQI</w:t>
      </w:r>
      <w:r>
        <w:rPr>
          <w:sz w:val="24"/>
          <w:lang w:val="en-AU"/>
        </w:rPr>
        <w:t xml:space="preserve"> is defined as</w:t>
      </w:r>
      <w:r w:rsidRPr="00CB6A72">
        <w:rPr>
          <w:sz w:val="24"/>
          <w:lang w:val="en-AU"/>
        </w:rPr>
        <w:t xml:space="preserve">, </w:t>
      </w:r>
    </w:p>
    <w:p w14:paraId="0312E84A" w14:textId="77777777" w:rsidR="00CB6A72" w:rsidRPr="00CB6A72" w:rsidRDefault="00CB6A72" w:rsidP="00CB6A72">
      <w:pPr>
        <w:jc w:val="center"/>
        <w:rPr>
          <w:sz w:val="24"/>
          <w:lang w:val="en-AU"/>
        </w:rPr>
      </w:pPr>
      <w:r w:rsidRPr="00CB6A72">
        <w:rPr>
          <w:sz w:val="24"/>
        </w:rPr>
        <w:t>Sub-band Offset level (</w:t>
      </w:r>
      <w:r w:rsidRPr="00CB6A72">
        <w:rPr>
          <w:i/>
          <w:sz w:val="24"/>
        </w:rPr>
        <w:t>s</w:t>
      </w:r>
      <w:r w:rsidRPr="00CB6A72">
        <w:rPr>
          <w:sz w:val="24"/>
        </w:rPr>
        <w:t>) = sub-band CQI index (</w:t>
      </w:r>
      <w:r w:rsidRPr="00CB6A72">
        <w:rPr>
          <w:i/>
          <w:sz w:val="24"/>
        </w:rPr>
        <w:t>s</w:t>
      </w:r>
      <w:r w:rsidRPr="00CB6A72">
        <w:rPr>
          <w:sz w:val="24"/>
        </w:rPr>
        <w:t xml:space="preserve">) </w:t>
      </w:r>
      <w:r w:rsidRPr="00CB6A72">
        <w:rPr>
          <w:sz w:val="24"/>
          <w:lang w:val="en-GB"/>
        </w:rPr>
        <w:t xml:space="preserve">- </w:t>
      </w:r>
      <w:r w:rsidRPr="00CB6A72">
        <w:rPr>
          <w:sz w:val="24"/>
        </w:rPr>
        <w:t>wideband CQI index</w:t>
      </w:r>
    </w:p>
    <w:p w14:paraId="07661EF3" w14:textId="77777777" w:rsidR="00CB6A72" w:rsidRDefault="00CB6A72" w:rsidP="00CB6A72">
      <w:pPr>
        <w:rPr>
          <w:sz w:val="24"/>
          <w:lang w:eastAsia="zh-CN"/>
        </w:rPr>
      </w:pPr>
    </w:p>
    <w:p w14:paraId="73BE0F5E" w14:textId="77777777" w:rsidR="00CB6A72" w:rsidRDefault="00CB6A72" w:rsidP="00CB6A72">
      <w:pPr>
        <w:rPr>
          <w:sz w:val="24"/>
          <w:lang w:eastAsia="zh-CN"/>
        </w:rPr>
      </w:pPr>
      <w:r>
        <w:rPr>
          <w:sz w:val="24"/>
          <w:lang w:eastAsia="zh-CN"/>
        </w:rPr>
        <w:t xml:space="preserve">However, [1] argues that whether wideband CQI is reported in addition to the subband differential CQI and they need clarification regarding wideband CQI. </w:t>
      </w:r>
    </w:p>
    <w:p w14:paraId="5D6077BB" w14:textId="77777777" w:rsidR="00CB6A72" w:rsidRDefault="00CB6A72" w:rsidP="00CB6A72">
      <w:pPr>
        <w:rPr>
          <w:sz w:val="24"/>
          <w:lang w:eastAsia="zh-CN"/>
        </w:rPr>
      </w:pPr>
      <w:r>
        <w:rPr>
          <w:sz w:val="24"/>
          <w:lang w:eastAsia="zh-CN"/>
        </w:rPr>
        <w:t>In our view, the current specification already supports wideband CQI reporting when subband CQI is reported. Tables 6.3.1.1.2-9-6.3.1.1.2-11 in 3GPP TS 38.212 mentions about wideband CQI. Hence in our view, no change is needed in the current specification regarding wideband CQI.</w:t>
      </w:r>
    </w:p>
    <w:p w14:paraId="58DE35E5" w14:textId="196A7CB7" w:rsidR="00CB6A72" w:rsidRPr="00CB6A72" w:rsidRDefault="001C7264" w:rsidP="00CB6A72">
      <w:pPr>
        <w:rPr>
          <w:sz w:val="24"/>
          <w:lang w:eastAsia="zh-CN"/>
        </w:rPr>
      </w:pPr>
      <w:r w:rsidRPr="00245540">
        <w:rPr>
          <w:b/>
          <w:i/>
          <w:sz w:val="24"/>
          <w:lang w:eastAsia="zh-CN"/>
        </w:rPr>
        <w:t>Conclusion</w:t>
      </w:r>
      <w:r w:rsidR="00CB6A72" w:rsidRPr="00245540">
        <w:rPr>
          <w:b/>
          <w:i/>
          <w:sz w:val="24"/>
          <w:lang w:eastAsia="zh-CN"/>
        </w:rPr>
        <w:t>:</w:t>
      </w:r>
      <w:r w:rsidR="00CB6A72" w:rsidRPr="00245540">
        <w:rPr>
          <w:i/>
          <w:sz w:val="24"/>
          <w:lang w:eastAsia="zh-CN"/>
        </w:rPr>
        <w:t xml:space="preserve">  No change is needed in the current specification as it is already addressed</w:t>
      </w:r>
      <w:r w:rsidR="00245540" w:rsidRPr="00245540">
        <w:rPr>
          <w:i/>
          <w:sz w:val="24"/>
          <w:lang w:eastAsia="zh-CN"/>
        </w:rPr>
        <w:t xml:space="preserve"> in TS 38.212</w:t>
      </w:r>
      <w:r w:rsidR="00CB6A72">
        <w:rPr>
          <w:i/>
          <w:sz w:val="24"/>
          <w:lang w:eastAsia="zh-CN"/>
        </w:rPr>
        <w:t xml:space="preserve"> </w:t>
      </w:r>
    </w:p>
    <w:p w14:paraId="1A89DADF" w14:textId="77777777" w:rsidR="00D2028C" w:rsidRDefault="00D2028C" w:rsidP="00D2028C">
      <w:pPr>
        <w:spacing w:afterLines="50" w:after="120"/>
        <w:rPr>
          <w:lang w:eastAsia="zh-CN"/>
        </w:rPr>
      </w:pPr>
    </w:p>
    <w:p w14:paraId="359E5FEC" w14:textId="77777777" w:rsidR="001D7377" w:rsidRDefault="00296AD7" w:rsidP="001D7377">
      <w:pPr>
        <w:pStyle w:val="Heading1"/>
      </w:pPr>
      <w:r>
        <w:lastRenderedPageBreak/>
        <w:t>Clarification regarding the PTRS in the CSI reference resource definition</w:t>
      </w:r>
    </w:p>
    <w:p w14:paraId="17D2C272" w14:textId="77777777" w:rsidR="007D0197" w:rsidRDefault="00976758" w:rsidP="00305182">
      <w:pPr>
        <w:spacing w:afterLines="50" w:after="120"/>
        <w:rPr>
          <w:kern w:val="2"/>
          <w:sz w:val="24"/>
          <w:lang w:val="en-GB" w:eastAsia="zh-CN"/>
        </w:rPr>
      </w:pPr>
      <w:bookmarkStart w:id="1" w:name="_Ref378529477"/>
      <w:r>
        <w:rPr>
          <w:kern w:val="2"/>
          <w:sz w:val="24"/>
          <w:lang w:val="en-GB" w:eastAsia="zh-CN"/>
        </w:rPr>
        <w:t xml:space="preserve">In NR, the CSI reference resource definition includes the assumptions for deriving the CSI. However the list does not mention about the PTRS density in frequency and tome domain (if configured). Hence [2] requires clarification regarding the PTRS and lists a default configuration of L=1, K=2 (if PTRS is configured). </w:t>
      </w:r>
    </w:p>
    <w:p w14:paraId="0B7A3D80" w14:textId="77777777" w:rsidR="00976758" w:rsidRDefault="00976758" w:rsidP="00976758">
      <w:pPr>
        <w:spacing w:afterLines="50" w:after="120"/>
        <w:jc w:val="both"/>
        <w:rPr>
          <w:kern w:val="2"/>
          <w:sz w:val="24"/>
          <w:lang w:val="en-GB" w:eastAsia="zh-CN"/>
        </w:rPr>
      </w:pPr>
      <w:r>
        <w:rPr>
          <w:kern w:val="2"/>
          <w:sz w:val="24"/>
          <w:lang w:val="en-GB" w:eastAsia="zh-CN"/>
        </w:rPr>
        <w:t xml:space="preserve">In our view, this issue was discussed during RAN1#91 and for these reasons, it was decided to use 12 symbols of PDSCH and DMRS. Few companies proposed to include PTRS during the definition of these 12 symbols, however since the CQI is indication of channel quality (approximate) to the network, it was decided not to include PTRS in the CSI reference resource definition.  In addition it will opens up other inclusion of reference signal configuration as part of CSI reference resource definition. Hence we would like to </w:t>
      </w:r>
      <w:r w:rsidR="00341237">
        <w:rPr>
          <w:kern w:val="2"/>
          <w:sz w:val="24"/>
          <w:lang w:val="en-GB" w:eastAsia="zh-CN"/>
        </w:rPr>
        <w:t>propose 3</w:t>
      </w:r>
      <w:r>
        <w:rPr>
          <w:kern w:val="2"/>
          <w:sz w:val="24"/>
          <w:lang w:val="en-GB" w:eastAsia="zh-CN"/>
        </w:rPr>
        <w:t xml:space="preserve"> Options.</w:t>
      </w:r>
    </w:p>
    <w:p w14:paraId="6B95FFCF" w14:textId="77777777" w:rsidR="00976758" w:rsidRDefault="00976758" w:rsidP="00976758">
      <w:pPr>
        <w:spacing w:afterLines="50" w:after="120"/>
        <w:jc w:val="both"/>
        <w:rPr>
          <w:kern w:val="2"/>
          <w:sz w:val="24"/>
          <w:lang w:val="en-GB" w:eastAsia="zh-CN"/>
        </w:rPr>
      </w:pPr>
    </w:p>
    <w:p w14:paraId="74839DC2" w14:textId="77777777" w:rsidR="00976758" w:rsidRDefault="00341237" w:rsidP="00976758">
      <w:pPr>
        <w:spacing w:afterLines="50" w:after="120"/>
        <w:jc w:val="both"/>
        <w:rPr>
          <w:kern w:val="2"/>
          <w:sz w:val="24"/>
          <w:lang w:val="en-GB" w:eastAsia="zh-CN"/>
        </w:rPr>
      </w:pPr>
      <w:r w:rsidRPr="008E378E">
        <w:rPr>
          <w:b/>
          <w:kern w:val="2"/>
          <w:sz w:val="24"/>
          <w:lang w:val="en-GB" w:eastAsia="zh-CN"/>
        </w:rPr>
        <w:t>Option 1:</w:t>
      </w:r>
      <w:r>
        <w:rPr>
          <w:kern w:val="2"/>
          <w:sz w:val="24"/>
          <w:lang w:val="en-GB" w:eastAsia="zh-CN"/>
        </w:rPr>
        <w:t xml:space="preserve"> No change is required in the current definition of CSI reference resource definition</w:t>
      </w:r>
    </w:p>
    <w:p w14:paraId="78481B87" w14:textId="77777777" w:rsidR="001C7264" w:rsidRDefault="00341237" w:rsidP="00976758">
      <w:pPr>
        <w:spacing w:afterLines="50" w:after="120"/>
        <w:jc w:val="both"/>
        <w:rPr>
          <w:kern w:val="2"/>
          <w:sz w:val="24"/>
          <w:lang w:val="en-GB" w:eastAsia="zh-CN"/>
        </w:rPr>
      </w:pPr>
      <w:r w:rsidRPr="008E378E">
        <w:rPr>
          <w:b/>
          <w:kern w:val="2"/>
          <w:sz w:val="24"/>
          <w:lang w:val="en-GB" w:eastAsia="zh-CN"/>
        </w:rPr>
        <w:t>Option 2:</w:t>
      </w:r>
      <w:r>
        <w:rPr>
          <w:kern w:val="2"/>
          <w:sz w:val="24"/>
          <w:lang w:val="en-GB" w:eastAsia="zh-CN"/>
        </w:rPr>
        <w:t xml:space="preserve"> </w:t>
      </w:r>
      <w:r w:rsidR="001C7264">
        <w:rPr>
          <w:kern w:val="2"/>
          <w:sz w:val="24"/>
          <w:lang w:val="en-GB" w:eastAsia="zh-CN"/>
        </w:rPr>
        <w:t xml:space="preserve"> In this option, we include the overhead of DMRS and other reference symbols in addition to PDSCH is set to 12 symbols</w:t>
      </w:r>
    </w:p>
    <w:p w14:paraId="0154F438" w14:textId="77777777" w:rsidR="00341237" w:rsidRDefault="00341237" w:rsidP="00976758">
      <w:pPr>
        <w:spacing w:afterLines="50" w:after="120"/>
        <w:jc w:val="both"/>
        <w:rPr>
          <w:kern w:val="2"/>
          <w:sz w:val="24"/>
          <w:lang w:val="en-GB" w:eastAsia="zh-CN"/>
        </w:rPr>
      </w:pPr>
      <w:r>
        <w:rPr>
          <w:kern w:val="2"/>
          <w:sz w:val="24"/>
          <w:lang w:val="en-GB" w:eastAsia="zh-CN"/>
        </w:rPr>
        <w:t xml:space="preserve"> The following text should be agreed</w:t>
      </w:r>
      <w:r w:rsidR="001C7264">
        <w:rPr>
          <w:kern w:val="2"/>
          <w:sz w:val="24"/>
          <w:lang w:val="en-GB" w:eastAsia="zh-CN"/>
        </w:rPr>
        <w:t xml:space="preserve">  </w:t>
      </w:r>
    </w:p>
    <w:tbl>
      <w:tblPr>
        <w:tblStyle w:val="TableGrid"/>
        <w:tblW w:w="0" w:type="auto"/>
        <w:tblLook w:val="04A0" w:firstRow="1" w:lastRow="0" w:firstColumn="1" w:lastColumn="0" w:noHBand="0" w:noVBand="1"/>
      </w:tblPr>
      <w:tblGrid>
        <w:gridCol w:w="9962"/>
      </w:tblGrid>
      <w:tr w:rsidR="00341237" w14:paraId="5835A0FF" w14:textId="77777777" w:rsidTr="00341237">
        <w:tc>
          <w:tcPr>
            <w:tcW w:w="9962" w:type="dxa"/>
          </w:tcPr>
          <w:p w14:paraId="3329CAA8" w14:textId="77777777" w:rsidR="00341237" w:rsidRPr="00341237" w:rsidRDefault="00341237" w:rsidP="00341237">
            <w:pPr>
              <w:rPr>
                <w:b/>
                <w:sz w:val="24"/>
              </w:rPr>
            </w:pPr>
            <w:r w:rsidRPr="00341237">
              <w:rPr>
                <w:b/>
                <w:sz w:val="24"/>
              </w:rPr>
              <w:t>--- Start of text proposal to Section 5.2.2.1.1 in TS 38.214 ---</w:t>
            </w:r>
          </w:p>
          <w:p w14:paraId="65505F5B" w14:textId="77777777" w:rsidR="00341237" w:rsidRPr="00F77502" w:rsidRDefault="00341237" w:rsidP="00341237">
            <w:pPr>
              <w:rPr>
                <w:color w:val="FF0000"/>
              </w:rPr>
            </w:pPr>
            <w:r w:rsidRPr="00F77502">
              <w:rPr>
                <w:color w:val="FF0000"/>
              </w:rPr>
              <w:t>&gt;&gt;&gt;&gt; unchanged text omitted &lt;&lt;&lt;&lt;</w:t>
            </w:r>
          </w:p>
          <w:p w14:paraId="5767009C" w14:textId="77777777" w:rsidR="00341237" w:rsidRDefault="00341237" w:rsidP="00341237">
            <w:r>
              <w:t>In the CSI reference resource, the UE shall assume the following for the purpose of deriving the CQI index, and if also configured, for deriving PMI and RI:</w:t>
            </w:r>
          </w:p>
          <w:p w14:paraId="258F3B0A" w14:textId="77777777" w:rsidR="00341237" w:rsidRDefault="00341237" w:rsidP="00341237">
            <w:pPr>
              <w:rPr>
                <w:color w:val="FF0000"/>
              </w:rPr>
            </w:pPr>
            <w:r w:rsidRPr="00F77502">
              <w:rPr>
                <w:color w:val="FF0000"/>
              </w:rPr>
              <w:t>&gt;&gt;&gt;&gt; unchanged text omitted &lt;&lt;&lt;&lt;</w:t>
            </w:r>
          </w:p>
          <w:p w14:paraId="02D8A45C" w14:textId="77777777" w:rsidR="001C7264" w:rsidRDefault="001C7264" w:rsidP="001C7264">
            <w:pPr>
              <w:pStyle w:val="Default"/>
              <w:rPr>
                <w:sz w:val="20"/>
                <w:szCs w:val="20"/>
              </w:rPr>
            </w:pPr>
            <w:r>
              <w:rPr>
                <w:sz w:val="20"/>
                <w:szCs w:val="20"/>
              </w:rPr>
              <w:t xml:space="preserve">- The first 2 OFDM symbols are occupied by control signaling. </w:t>
            </w:r>
          </w:p>
          <w:p w14:paraId="4C2619F7" w14:textId="77777777" w:rsidR="001C7264" w:rsidRPr="00F77502" w:rsidRDefault="001C7264" w:rsidP="001C7264">
            <w:pPr>
              <w:rPr>
                <w:color w:val="FF0000"/>
              </w:rPr>
            </w:pPr>
            <w:r>
              <w:t xml:space="preserve">- The number of PDSCH and </w:t>
            </w:r>
            <w:r w:rsidRPr="001C7264">
              <w:rPr>
                <w:strike/>
                <w:color w:val="FF0000"/>
              </w:rPr>
              <w:t>DM-RS</w:t>
            </w:r>
            <w:r w:rsidRPr="001C7264">
              <w:rPr>
                <w:color w:val="FF0000"/>
              </w:rPr>
              <w:t xml:space="preserve"> all the reference </w:t>
            </w:r>
            <w:r>
              <w:t>symbols is equal to 12.</w:t>
            </w:r>
          </w:p>
          <w:p w14:paraId="6CBEE994" w14:textId="77777777" w:rsidR="00341237" w:rsidRDefault="00341237" w:rsidP="00341237">
            <w:pPr>
              <w:rPr>
                <w:color w:val="FF0000"/>
              </w:rPr>
            </w:pPr>
            <w:r w:rsidRPr="00F77502">
              <w:rPr>
                <w:color w:val="FF0000"/>
              </w:rPr>
              <w:t>&gt;&gt;&gt;&gt; unchanged text omitted &lt;&lt;&lt;&lt;</w:t>
            </w:r>
          </w:p>
          <w:p w14:paraId="7313C33B" w14:textId="77777777" w:rsidR="00341237" w:rsidRPr="00341237" w:rsidRDefault="00341237" w:rsidP="00976758">
            <w:pPr>
              <w:spacing w:afterLines="50" w:after="120"/>
              <w:rPr>
                <w:kern w:val="2"/>
                <w:sz w:val="24"/>
              </w:rPr>
            </w:pPr>
          </w:p>
        </w:tc>
      </w:tr>
    </w:tbl>
    <w:p w14:paraId="1C6E4C80" w14:textId="77777777" w:rsidR="00341237" w:rsidRDefault="00341237" w:rsidP="00976758">
      <w:pPr>
        <w:spacing w:afterLines="50" w:after="120"/>
        <w:jc w:val="both"/>
        <w:rPr>
          <w:kern w:val="2"/>
          <w:sz w:val="24"/>
          <w:lang w:val="en-GB" w:eastAsia="zh-CN"/>
        </w:rPr>
      </w:pPr>
    </w:p>
    <w:p w14:paraId="4E7999A0" w14:textId="77777777" w:rsidR="00341237" w:rsidRDefault="00341237" w:rsidP="00976758">
      <w:pPr>
        <w:spacing w:afterLines="50" w:after="120"/>
        <w:jc w:val="both"/>
        <w:rPr>
          <w:kern w:val="2"/>
          <w:sz w:val="24"/>
          <w:lang w:val="en-GB" w:eastAsia="zh-CN"/>
        </w:rPr>
      </w:pPr>
      <w:r w:rsidRPr="008E378E">
        <w:rPr>
          <w:b/>
          <w:kern w:val="2"/>
          <w:sz w:val="24"/>
          <w:lang w:val="en-GB" w:eastAsia="zh-CN"/>
        </w:rPr>
        <w:t>Option 3:</w:t>
      </w:r>
      <w:r>
        <w:rPr>
          <w:kern w:val="2"/>
          <w:sz w:val="24"/>
          <w:lang w:val="en-GB" w:eastAsia="zh-CN"/>
        </w:rPr>
        <w:t xml:space="preserve"> </w:t>
      </w:r>
      <w:r w:rsidR="001C7264">
        <w:rPr>
          <w:kern w:val="2"/>
          <w:sz w:val="24"/>
          <w:lang w:val="en-GB" w:eastAsia="zh-CN"/>
        </w:rPr>
        <w:t xml:space="preserve"> In this option, we explicitly mention about the default PTRS overhead as in [2]</w:t>
      </w:r>
    </w:p>
    <w:p w14:paraId="2A0761C6" w14:textId="77777777" w:rsidR="00341237" w:rsidRDefault="00341237" w:rsidP="00976758">
      <w:pPr>
        <w:spacing w:afterLines="50" w:after="120"/>
        <w:jc w:val="both"/>
        <w:rPr>
          <w:kern w:val="2"/>
          <w:sz w:val="24"/>
          <w:lang w:val="en-GB" w:eastAsia="zh-CN"/>
        </w:rPr>
      </w:pPr>
    </w:p>
    <w:tbl>
      <w:tblPr>
        <w:tblStyle w:val="TableGrid"/>
        <w:tblW w:w="0" w:type="auto"/>
        <w:tblLook w:val="04A0" w:firstRow="1" w:lastRow="0" w:firstColumn="1" w:lastColumn="0" w:noHBand="0" w:noVBand="1"/>
      </w:tblPr>
      <w:tblGrid>
        <w:gridCol w:w="9962"/>
      </w:tblGrid>
      <w:tr w:rsidR="00341237" w14:paraId="55858780" w14:textId="77777777" w:rsidTr="00341237">
        <w:tc>
          <w:tcPr>
            <w:tcW w:w="9962" w:type="dxa"/>
          </w:tcPr>
          <w:p w14:paraId="783EA9D1" w14:textId="77777777" w:rsidR="00341237" w:rsidRPr="00341237" w:rsidRDefault="00341237" w:rsidP="00341237">
            <w:pPr>
              <w:rPr>
                <w:b/>
                <w:sz w:val="24"/>
              </w:rPr>
            </w:pPr>
            <w:r w:rsidRPr="00341237">
              <w:rPr>
                <w:b/>
                <w:sz w:val="24"/>
              </w:rPr>
              <w:t>--- Start of text proposal to Section 5.2.2.1.1 in TS 38.214 ---</w:t>
            </w:r>
          </w:p>
          <w:p w14:paraId="17059C4E" w14:textId="77777777" w:rsidR="00341237" w:rsidRPr="00F77502" w:rsidRDefault="00341237" w:rsidP="00341237">
            <w:pPr>
              <w:rPr>
                <w:color w:val="FF0000"/>
              </w:rPr>
            </w:pPr>
            <w:r w:rsidRPr="00F77502">
              <w:rPr>
                <w:color w:val="FF0000"/>
              </w:rPr>
              <w:t>&gt;&gt;&gt;&gt; unchanged text omitted &lt;&lt;&lt;&lt;</w:t>
            </w:r>
          </w:p>
          <w:p w14:paraId="4D4A2D09" w14:textId="77777777" w:rsidR="00341237" w:rsidRDefault="00341237" w:rsidP="00341237">
            <w:r>
              <w:t>In the CSI reference resource, the UE shall assume the following for the purpose of deriving the CQI index, and if also configured, for deriving PMI and RI:</w:t>
            </w:r>
          </w:p>
          <w:p w14:paraId="31AE7DCC" w14:textId="77777777" w:rsidR="00341237" w:rsidRPr="00F77502" w:rsidRDefault="00341237" w:rsidP="00341237">
            <w:pPr>
              <w:rPr>
                <w:color w:val="FF0000"/>
              </w:rPr>
            </w:pPr>
            <w:r w:rsidRPr="00F77502">
              <w:rPr>
                <w:color w:val="FF0000"/>
              </w:rPr>
              <w:t>&gt;&gt;&gt;&gt; unchanged text omitted &lt;&lt;&lt;&lt;</w:t>
            </w:r>
          </w:p>
          <w:p w14:paraId="0E1CD88C" w14:textId="77777777" w:rsidR="00341237" w:rsidRPr="0048482F" w:rsidRDefault="00341237" w:rsidP="00341237">
            <w:pPr>
              <w:pStyle w:val="B1"/>
              <w:rPr>
                <w:color w:val="000000"/>
              </w:rPr>
            </w:pPr>
            <w:r w:rsidRPr="0048482F">
              <w:rPr>
                <w:color w:val="000000"/>
              </w:rPr>
              <w:lastRenderedPageBreak/>
              <w:t>-</w:t>
            </w:r>
            <w:r w:rsidRPr="0048482F">
              <w:rPr>
                <w:color w:val="000000"/>
              </w:rPr>
              <w:tab/>
              <w:t>Assume the same number of front loaded DM-RS symbols as the maximum front-loaded symbols configured by the higher layer parameter</w:t>
            </w:r>
            <w:r w:rsidRPr="0048482F">
              <w:rPr>
                <w:i/>
                <w:color w:val="000000"/>
              </w:rPr>
              <w:t xml:space="preserve"> </w:t>
            </w:r>
            <w:r w:rsidRPr="00641575">
              <w:rPr>
                <w:i/>
              </w:rPr>
              <w:t>maxLength</w:t>
            </w:r>
            <w:r w:rsidRPr="00641575">
              <w:rPr>
                <w:i/>
                <w:lang w:val="en-GB"/>
              </w:rPr>
              <w:t xml:space="preserve"> </w:t>
            </w:r>
            <w:r w:rsidRPr="00641575">
              <w:rPr>
                <w:lang w:val="en-GB"/>
              </w:rPr>
              <w:t>in</w:t>
            </w:r>
            <w:r w:rsidRPr="00641575">
              <w:rPr>
                <w:i/>
                <w:lang w:val="en-GB"/>
              </w:rPr>
              <w:t xml:space="preserve"> </w:t>
            </w:r>
            <w:bookmarkStart w:id="2" w:name="_Hlk512449737"/>
            <w:r w:rsidRPr="00F35584">
              <w:rPr>
                <w:i/>
              </w:rPr>
              <w:t>DMRS-DownlinkConfig</w:t>
            </w:r>
            <w:bookmarkEnd w:id="2"/>
            <w:r w:rsidRPr="0048482F">
              <w:rPr>
                <w:i/>
                <w:color w:val="000000"/>
              </w:rPr>
              <w:t>.</w:t>
            </w:r>
            <w:r w:rsidRPr="0048482F">
              <w:rPr>
                <w:color w:val="000000"/>
              </w:rPr>
              <w:t xml:space="preserve"> </w:t>
            </w:r>
          </w:p>
          <w:p w14:paraId="03AC39BF" w14:textId="77777777" w:rsidR="00341237" w:rsidRPr="0048482F" w:rsidRDefault="00341237" w:rsidP="00341237">
            <w:pPr>
              <w:pStyle w:val="B1"/>
              <w:rPr>
                <w:color w:val="000000"/>
              </w:rPr>
            </w:pPr>
            <w:r w:rsidRPr="0048482F">
              <w:rPr>
                <w:color w:val="000000"/>
              </w:rPr>
              <w:t>-</w:t>
            </w:r>
            <w:r w:rsidRPr="0048482F">
              <w:rPr>
                <w:color w:val="000000"/>
              </w:rPr>
              <w:tab/>
              <w:t xml:space="preserve">Assume the same number of additional DM-RS symbols as the additional symbols configured by the higher layer parameter </w:t>
            </w:r>
            <w:r w:rsidRPr="00D03FC4">
              <w:rPr>
                <w:i/>
                <w:color w:val="000000"/>
              </w:rPr>
              <w:t>dmrs-AdditionalPosition</w:t>
            </w:r>
            <w:r w:rsidRPr="0048482F">
              <w:rPr>
                <w:color w:val="000000"/>
              </w:rPr>
              <w:t>.</w:t>
            </w:r>
          </w:p>
          <w:p w14:paraId="0130016C" w14:textId="77777777" w:rsidR="00341237" w:rsidRDefault="00341237" w:rsidP="00341237">
            <w:pPr>
              <w:pStyle w:val="B1"/>
              <w:rPr>
                <w:color w:val="000000"/>
              </w:rPr>
            </w:pPr>
            <w:r w:rsidRPr="0048482F">
              <w:rPr>
                <w:color w:val="000000"/>
              </w:rPr>
              <w:t>-</w:t>
            </w:r>
            <w:r w:rsidRPr="0048482F">
              <w:rPr>
                <w:color w:val="000000"/>
              </w:rPr>
              <w:tab/>
              <w:t>Assume the PDSCH symbols are not containing DM-RS.</w:t>
            </w:r>
          </w:p>
          <w:p w14:paraId="29B34615" w14:textId="108FE4D0" w:rsidR="00341237" w:rsidRDefault="00341237" w:rsidP="00341237">
            <w:pPr>
              <w:pStyle w:val="B1"/>
              <w:rPr>
                <w:color w:val="000000"/>
              </w:rPr>
            </w:pPr>
            <w:r>
              <w:rPr>
                <w:color w:val="000000"/>
              </w:rPr>
              <w:t xml:space="preserve">- </w:t>
            </w:r>
            <w:r>
              <w:rPr>
                <w:color w:val="000000"/>
              </w:rPr>
              <w:tab/>
            </w:r>
            <w:r w:rsidRPr="00AF6345">
              <w:rPr>
                <w:color w:val="FF0000"/>
              </w:rPr>
              <w:t xml:space="preserve">Assume </w:t>
            </w:r>
            <w:r w:rsidRPr="00AF6345">
              <w:rPr>
                <w:i/>
                <w:color w:val="FF0000"/>
              </w:rPr>
              <w:t>L</w:t>
            </w:r>
            <w:r w:rsidRPr="00AF6345">
              <w:rPr>
                <w:color w:val="FF0000"/>
                <w:vertAlign w:val="subscript"/>
              </w:rPr>
              <w:t>PT-RS</w:t>
            </w:r>
            <w:r w:rsidRPr="00AF6345">
              <w:rPr>
                <w:color w:val="FF0000"/>
              </w:rPr>
              <w:t xml:space="preserve"> = </w:t>
            </w:r>
            <w:r w:rsidR="00170417" w:rsidRPr="00AF6345">
              <w:rPr>
                <w:color w:val="FF0000"/>
              </w:rPr>
              <w:t xml:space="preserve">4 </w:t>
            </w:r>
            <w:r w:rsidRPr="00AF6345">
              <w:rPr>
                <w:color w:val="FF0000"/>
              </w:rPr>
              <w:t xml:space="preserve">and </w:t>
            </w:r>
            <w:r w:rsidRPr="00AF6345">
              <w:rPr>
                <w:i/>
                <w:color w:val="FF0000"/>
              </w:rPr>
              <w:t>K</w:t>
            </w:r>
            <w:r w:rsidRPr="00AF6345">
              <w:rPr>
                <w:color w:val="FF0000"/>
                <w:vertAlign w:val="subscript"/>
              </w:rPr>
              <w:t>PT-RS</w:t>
            </w:r>
            <w:r w:rsidRPr="00AF6345">
              <w:rPr>
                <w:color w:val="FF0000"/>
              </w:rPr>
              <w:t xml:space="preserve"> = </w:t>
            </w:r>
            <w:r w:rsidR="00170417" w:rsidRPr="00AF6345">
              <w:rPr>
                <w:color w:val="FF0000"/>
              </w:rPr>
              <w:t xml:space="preserve">4 </w:t>
            </w:r>
            <w:r w:rsidRPr="00AF6345">
              <w:rPr>
                <w:color w:val="FF0000"/>
              </w:rPr>
              <w:t xml:space="preserve">if </w:t>
            </w:r>
            <w:r w:rsidRPr="00AF6345">
              <w:rPr>
                <w:i/>
                <w:color w:val="FF0000"/>
              </w:rPr>
              <w:t>PTRS-DownlinkConfig</w:t>
            </w:r>
            <w:r w:rsidRPr="00AF6345">
              <w:rPr>
                <w:color w:val="FF0000"/>
              </w:rPr>
              <w:t xml:space="preserve"> is configured. Otherwise, assume no REs are allocated for PTRS.</w:t>
            </w:r>
          </w:p>
          <w:p w14:paraId="5D944FCC" w14:textId="77777777" w:rsidR="00341237" w:rsidRDefault="00341237" w:rsidP="00341237">
            <w:pPr>
              <w:rPr>
                <w:color w:val="FF0000"/>
              </w:rPr>
            </w:pPr>
            <w:r w:rsidRPr="00F77502">
              <w:rPr>
                <w:color w:val="FF0000"/>
              </w:rPr>
              <w:t>&gt;&gt;&gt;&gt; unchanged text omitted &lt;&lt;&lt;&lt;</w:t>
            </w:r>
          </w:p>
          <w:p w14:paraId="1DC624FC" w14:textId="77777777" w:rsidR="00341237" w:rsidRPr="00341237" w:rsidRDefault="00341237" w:rsidP="00976758">
            <w:pPr>
              <w:spacing w:afterLines="50" w:after="120"/>
              <w:rPr>
                <w:kern w:val="2"/>
                <w:sz w:val="24"/>
              </w:rPr>
            </w:pPr>
          </w:p>
        </w:tc>
      </w:tr>
    </w:tbl>
    <w:p w14:paraId="7EAC1CED" w14:textId="77777777" w:rsidR="00341237" w:rsidRDefault="00341237" w:rsidP="00976758">
      <w:pPr>
        <w:spacing w:afterLines="50" w:after="120"/>
        <w:jc w:val="both"/>
        <w:rPr>
          <w:kern w:val="2"/>
          <w:sz w:val="24"/>
          <w:lang w:val="en-GB" w:eastAsia="zh-CN"/>
        </w:rPr>
      </w:pPr>
    </w:p>
    <w:p w14:paraId="2BDEB1BA" w14:textId="77777777" w:rsidR="00341237" w:rsidRDefault="001C7264" w:rsidP="00976758">
      <w:pPr>
        <w:spacing w:afterLines="50" w:after="120"/>
        <w:jc w:val="both"/>
        <w:rPr>
          <w:kern w:val="2"/>
          <w:sz w:val="24"/>
          <w:lang w:val="en-GB" w:eastAsia="zh-CN"/>
        </w:rPr>
      </w:pPr>
      <w:r>
        <w:rPr>
          <w:kern w:val="2"/>
          <w:sz w:val="24"/>
          <w:lang w:val="en-GB" w:eastAsia="zh-CN"/>
        </w:rPr>
        <w:t>Table show the supporting companies for each of the</w:t>
      </w:r>
      <w:r w:rsidR="008E378E">
        <w:rPr>
          <w:kern w:val="2"/>
          <w:sz w:val="24"/>
          <w:lang w:val="en-GB" w:eastAsia="zh-CN"/>
        </w:rPr>
        <w:t>se</w:t>
      </w:r>
      <w:r>
        <w:rPr>
          <w:kern w:val="2"/>
          <w:sz w:val="24"/>
          <w:lang w:val="en-GB" w:eastAsia="zh-CN"/>
        </w:rPr>
        <w:t xml:space="preserve"> proposal</w:t>
      </w:r>
      <w:r w:rsidR="008E378E">
        <w:rPr>
          <w:kern w:val="2"/>
          <w:sz w:val="24"/>
          <w:lang w:val="en-GB" w:eastAsia="zh-CN"/>
        </w:rPr>
        <w:t>s for inclusion of default PTRS configuration in CSI reference resource definition.</w:t>
      </w:r>
    </w:p>
    <w:tbl>
      <w:tblPr>
        <w:tblStyle w:val="TableGrid"/>
        <w:tblW w:w="0" w:type="auto"/>
        <w:tblLook w:val="04A0" w:firstRow="1" w:lastRow="0" w:firstColumn="1" w:lastColumn="0" w:noHBand="0" w:noVBand="1"/>
      </w:tblPr>
      <w:tblGrid>
        <w:gridCol w:w="4981"/>
        <w:gridCol w:w="4981"/>
      </w:tblGrid>
      <w:tr w:rsidR="008E378E" w14:paraId="31F09CBD" w14:textId="77777777" w:rsidTr="007C4FDC">
        <w:tc>
          <w:tcPr>
            <w:tcW w:w="4981" w:type="dxa"/>
            <w:shd w:val="clear" w:color="auto" w:fill="000000" w:themeFill="text1"/>
          </w:tcPr>
          <w:p w14:paraId="1954E957" w14:textId="77777777" w:rsidR="008E378E" w:rsidRPr="007C4FDC" w:rsidRDefault="007C4FDC" w:rsidP="00976758">
            <w:pPr>
              <w:spacing w:afterLines="50" w:after="120"/>
              <w:rPr>
                <w:b/>
                <w:kern w:val="2"/>
                <w:sz w:val="24"/>
                <w:lang w:val="en-GB"/>
              </w:rPr>
            </w:pPr>
            <w:r w:rsidRPr="007C4FDC">
              <w:rPr>
                <w:b/>
                <w:kern w:val="2"/>
                <w:sz w:val="24"/>
                <w:lang w:val="en-GB"/>
              </w:rPr>
              <w:t xml:space="preserve">                  </w:t>
            </w:r>
            <w:r w:rsidR="00303161">
              <w:rPr>
                <w:b/>
                <w:kern w:val="2"/>
                <w:sz w:val="24"/>
                <w:lang w:val="en-GB"/>
              </w:rPr>
              <w:t>Proposal</w:t>
            </w:r>
          </w:p>
        </w:tc>
        <w:tc>
          <w:tcPr>
            <w:tcW w:w="4981" w:type="dxa"/>
            <w:shd w:val="clear" w:color="auto" w:fill="000000" w:themeFill="text1"/>
          </w:tcPr>
          <w:p w14:paraId="69886DFE" w14:textId="77777777" w:rsidR="008E378E" w:rsidRPr="007C4FDC" w:rsidRDefault="008E378E" w:rsidP="00976758">
            <w:pPr>
              <w:spacing w:afterLines="50" w:after="120"/>
              <w:rPr>
                <w:b/>
                <w:kern w:val="2"/>
                <w:sz w:val="24"/>
                <w:lang w:val="en-GB"/>
              </w:rPr>
            </w:pPr>
            <w:r w:rsidRPr="007C4FDC">
              <w:rPr>
                <w:b/>
                <w:kern w:val="2"/>
                <w:sz w:val="24"/>
                <w:lang w:val="en-GB"/>
              </w:rPr>
              <w:t>Supporting companies</w:t>
            </w:r>
          </w:p>
        </w:tc>
      </w:tr>
      <w:tr w:rsidR="008E378E" w14:paraId="0B289897" w14:textId="77777777" w:rsidTr="008E378E">
        <w:tc>
          <w:tcPr>
            <w:tcW w:w="4981" w:type="dxa"/>
          </w:tcPr>
          <w:p w14:paraId="76B9D4F9" w14:textId="77777777" w:rsidR="008E378E" w:rsidRDefault="007C4FDC" w:rsidP="00976758">
            <w:pPr>
              <w:spacing w:afterLines="50" w:after="120"/>
              <w:rPr>
                <w:kern w:val="2"/>
                <w:sz w:val="24"/>
                <w:lang w:val="en-GB"/>
              </w:rPr>
            </w:pPr>
            <w:r>
              <w:rPr>
                <w:kern w:val="2"/>
                <w:sz w:val="24"/>
                <w:lang w:val="en-GB"/>
              </w:rPr>
              <w:t>No change is required in the current definition of CSI reference resource definition</w:t>
            </w:r>
          </w:p>
        </w:tc>
        <w:tc>
          <w:tcPr>
            <w:tcW w:w="4981" w:type="dxa"/>
          </w:tcPr>
          <w:p w14:paraId="522C5E40" w14:textId="16D8ACDE" w:rsidR="008E378E" w:rsidRDefault="008E378E" w:rsidP="00976758">
            <w:pPr>
              <w:spacing w:afterLines="50" w:after="120"/>
              <w:rPr>
                <w:kern w:val="2"/>
                <w:sz w:val="24"/>
                <w:lang w:val="en-GB"/>
              </w:rPr>
            </w:pPr>
            <w:r>
              <w:rPr>
                <w:kern w:val="2"/>
                <w:sz w:val="24"/>
                <w:lang w:val="en-GB"/>
              </w:rPr>
              <w:t>AT&amp;T</w:t>
            </w:r>
            <w:r w:rsidR="007C4FDC">
              <w:rPr>
                <w:kern w:val="2"/>
                <w:sz w:val="24"/>
                <w:lang w:val="en-GB"/>
              </w:rPr>
              <w:t>,</w:t>
            </w:r>
            <w:r w:rsidR="00C416B2">
              <w:rPr>
                <w:kern w:val="2"/>
                <w:sz w:val="24"/>
                <w:lang w:val="en-GB"/>
              </w:rPr>
              <w:t xml:space="preserve"> LGE</w:t>
            </w:r>
            <w:r w:rsidR="00FE2779">
              <w:rPr>
                <w:kern w:val="2"/>
                <w:sz w:val="24"/>
                <w:lang w:val="en-GB"/>
              </w:rPr>
              <w:t>, HW/HiSi</w:t>
            </w:r>
            <w:r w:rsidR="008B0C5D">
              <w:rPr>
                <w:kern w:val="2"/>
                <w:sz w:val="24"/>
                <w:lang w:val="en-GB"/>
              </w:rPr>
              <w:t>, vivo</w:t>
            </w:r>
            <w:r w:rsidR="00AF6345">
              <w:rPr>
                <w:kern w:val="2"/>
                <w:sz w:val="24"/>
                <w:lang w:val="en-GB"/>
              </w:rPr>
              <w:t>, Samsung</w:t>
            </w:r>
          </w:p>
        </w:tc>
      </w:tr>
      <w:tr w:rsidR="008E378E" w14:paraId="2C32BCDB" w14:textId="77777777" w:rsidTr="008E378E">
        <w:tc>
          <w:tcPr>
            <w:tcW w:w="4981" w:type="dxa"/>
          </w:tcPr>
          <w:p w14:paraId="2F729C71" w14:textId="77777777" w:rsidR="007C4FDC" w:rsidRDefault="007C4FDC" w:rsidP="007C4FDC">
            <w:pPr>
              <w:spacing w:afterLines="50" w:after="120"/>
              <w:rPr>
                <w:kern w:val="2"/>
                <w:sz w:val="24"/>
                <w:lang w:val="en-GB"/>
              </w:rPr>
            </w:pPr>
            <w:r>
              <w:rPr>
                <w:kern w:val="2"/>
                <w:sz w:val="24"/>
                <w:lang w:val="en-GB"/>
              </w:rPr>
              <w:t>include the overhead of DMRS and other reference symbols in addition to PDSCH is set to 12 symbols</w:t>
            </w:r>
          </w:p>
          <w:p w14:paraId="5AE86EBF" w14:textId="77777777" w:rsidR="008E378E" w:rsidRDefault="008E378E" w:rsidP="00976758">
            <w:pPr>
              <w:spacing w:afterLines="50" w:after="120"/>
              <w:rPr>
                <w:kern w:val="2"/>
                <w:sz w:val="24"/>
                <w:lang w:val="en-GB"/>
              </w:rPr>
            </w:pPr>
          </w:p>
        </w:tc>
        <w:tc>
          <w:tcPr>
            <w:tcW w:w="4981" w:type="dxa"/>
          </w:tcPr>
          <w:p w14:paraId="21ED6B1B" w14:textId="77777777" w:rsidR="008E378E" w:rsidRDefault="008E378E" w:rsidP="00976758">
            <w:pPr>
              <w:spacing w:afterLines="50" w:after="120"/>
              <w:rPr>
                <w:kern w:val="2"/>
                <w:sz w:val="24"/>
                <w:lang w:val="en-GB"/>
              </w:rPr>
            </w:pPr>
            <w:r>
              <w:rPr>
                <w:kern w:val="2"/>
                <w:sz w:val="24"/>
                <w:lang w:val="en-GB"/>
              </w:rPr>
              <w:t>AT&amp;T</w:t>
            </w:r>
            <w:r w:rsidR="007C4FDC">
              <w:rPr>
                <w:kern w:val="2"/>
                <w:sz w:val="24"/>
                <w:lang w:val="en-GB"/>
              </w:rPr>
              <w:t>,</w:t>
            </w:r>
          </w:p>
        </w:tc>
      </w:tr>
      <w:tr w:rsidR="008E378E" w14:paraId="629E2DC1" w14:textId="77777777" w:rsidTr="008E378E">
        <w:tc>
          <w:tcPr>
            <w:tcW w:w="4981" w:type="dxa"/>
          </w:tcPr>
          <w:p w14:paraId="3183F36D" w14:textId="77777777" w:rsidR="008E378E" w:rsidRDefault="007C4FDC" w:rsidP="00976758">
            <w:pPr>
              <w:spacing w:afterLines="50" w:after="120"/>
              <w:rPr>
                <w:kern w:val="2"/>
                <w:sz w:val="24"/>
                <w:lang w:val="en-GB"/>
              </w:rPr>
            </w:pPr>
            <w:r>
              <w:rPr>
                <w:kern w:val="2"/>
                <w:sz w:val="24"/>
                <w:lang w:val="en-GB"/>
              </w:rPr>
              <w:t>explicitly mention about the default PTRS overhead as in [2]</w:t>
            </w:r>
          </w:p>
        </w:tc>
        <w:tc>
          <w:tcPr>
            <w:tcW w:w="4981" w:type="dxa"/>
          </w:tcPr>
          <w:p w14:paraId="2E1E7C95" w14:textId="7B9F6D40" w:rsidR="008E378E" w:rsidRDefault="008E378E" w:rsidP="00976758">
            <w:pPr>
              <w:spacing w:afterLines="50" w:after="120"/>
              <w:rPr>
                <w:kern w:val="2"/>
                <w:sz w:val="24"/>
                <w:lang w:val="en-GB"/>
              </w:rPr>
            </w:pPr>
            <w:r>
              <w:rPr>
                <w:kern w:val="2"/>
                <w:sz w:val="24"/>
                <w:lang w:val="en-GB"/>
              </w:rPr>
              <w:t>Qualcomm</w:t>
            </w:r>
            <w:r w:rsidR="007162D4">
              <w:rPr>
                <w:kern w:val="2"/>
                <w:sz w:val="24"/>
                <w:lang w:val="en-GB"/>
              </w:rPr>
              <w:t>, Ericsson</w:t>
            </w:r>
          </w:p>
        </w:tc>
      </w:tr>
    </w:tbl>
    <w:p w14:paraId="694E25D8" w14:textId="77777777" w:rsidR="008E378E" w:rsidRDefault="008E378E" w:rsidP="00976758">
      <w:pPr>
        <w:spacing w:afterLines="50" w:after="120"/>
        <w:jc w:val="both"/>
        <w:rPr>
          <w:kern w:val="2"/>
          <w:sz w:val="24"/>
          <w:lang w:val="en-GB" w:eastAsia="zh-CN"/>
        </w:rPr>
      </w:pPr>
    </w:p>
    <w:p w14:paraId="760EBC69" w14:textId="2A183F08" w:rsidR="00C416B2" w:rsidRDefault="00715BE5" w:rsidP="00976758">
      <w:pPr>
        <w:spacing w:afterLines="50" w:after="120"/>
        <w:jc w:val="both"/>
        <w:rPr>
          <w:kern w:val="2"/>
          <w:sz w:val="24"/>
          <w:lang w:val="en-GB" w:eastAsia="zh-CN"/>
        </w:rPr>
      </w:pPr>
      <w:r>
        <w:rPr>
          <w:kern w:val="2"/>
          <w:sz w:val="24"/>
          <w:lang w:val="en-GB" w:eastAsia="zh-CN"/>
        </w:rPr>
        <w:t>Since majority of the companies prefer no change is required we would like to propose Option1.</w:t>
      </w:r>
    </w:p>
    <w:p w14:paraId="21E005B9" w14:textId="77777777" w:rsidR="00976758" w:rsidRDefault="00976758" w:rsidP="00976758">
      <w:pPr>
        <w:spacing w:afterLines="50" w:after="120"/>
        <w:jc w:val="both"/>
        <w:rPr>
          <w:kern w:val="2"/>
          <w:sz w:val="24"/>
          <w:lang w:val="en-GB" w:eastAsia="zh-CN"/>
        </w:rPr>
      </w:pPr>
    </w:p>
    <w:p w14:paraId="2A48422E" w14:textId="1D3823E8" w:rsidR="00305182" w:rsidRDefault="00715BE5" w:rsidP="001C7264">
      <w:pPr>
        <w:spacing w:afterLines="50" w:after="120"/>
        <w:rPr>
          <w:kern w:val="2"/>
          <w:lang w:eastAsia="zh-CN"/>
        </w:rPr>
      </w:pPr>
      <w:r w:rsidRPr="00715BE5">
        <w:rPr>
          <w:b/>
          <w:i/>
          <w:sz w:val="24"/>
          <w:lang w:eastAsia="zh-CN"/>
        </w:rPr>
        <w:t>Proposal: No change is required in the CSI-Reference Resource definition</w:t>
      </w:r>
    </w:p>
    <w:p w14:paraId="311FAC7D" w14:textId="77777777"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14:paraId="2728FFB8" w14:textId="77777777"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152AB0">
        <w:rPr>
          <w:sz w:val="24"/>
          <w:szCs w:val="24"/>
          <w:lang w:val="en-GB"/>
        </w:rPr>
        <w:t xml:space="preserve"> </w:t>
      </w:r>
      <w:r w:rsidR="004852D3">
        <w:rPr>
          <w:sz w:val="24"/>
          <w:szCs w:val="24"/>
          <w:lang w:val="en-GB"/>
        </w:rPr>
        <w:t xml:space="preserve">summarizes the company </w:t>
      </w:r>
      <w:r w:rsidR="00152AB0">
        <w:rPr>
          <w:sz w:val="24"/>
          <w:szCs w:val="24"/>
          <w:lang w:val="en-GB"/>
        </w:rPr>
        <w:t>views on CQI and MCS indication for NR.</w:t>
      </w:r>
    </w:p>
    <w:p w14:paraId="6AE6F42F" w14:textId="77777777"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14:paraId="06B4BD63" w14:textId="77777777" w:rsidR="00715BE5" w:rsidRDefault="00715BE5" w:rsidP="00715BE5">
      <w:pPr>
        <w:spacing w:afterLines="50" w:after="120"/>
        <w:rPr>
          <w:kern w:val="2"/>
          <w:lang w:eastAsia="zh-CN"/>
        </w:rPr>
      </w:pPr>
      <w:r w:rsidRPr="00715BE5">
        <w:rPr>
          <w:b/>
          <w:i/>
          <w:sz w:val="24"/>
          <w:lang w:eastAsia="zh-CN"/>
        </w:rPr>
        <w:t>Proposal: No change is required in the CSI-Reference Resource definition</w:t>
      </w:r>
      <w:bookmarkStart w:id="9" w:name="_GoBack"/>
      <w:bookmarkEnd w:id="9"/>
    </w:p>
    <w:p w14:paraId="6373427A" w14:textId="77777777" w:rsidR="00E76952" w:rsidRDefault="00E76952" w:rsidP="00E76952">
      <w:pPr>
        <w:spacing w:afterLines="50" w:after="120"/>
        <w:rPr>
          <w:sz w:val="24"/>
          <w:lang w:eastAsia="zh-CN"/>
        </w:rPr>
      </w:pPr>
    </w:p>
    <w:p w14:paraId="57CA2779" w14:textId="77777777" w:rsidR="00E76952" w:rsidRPr="00E76952" w:rsidRDefault="00E76952" w:rsidP="001D7377">
      <w:pPr>
        <w:tabs>
          <w:tab w:val="left" w:pos="3548"/>
        </w:tabs>
        <w:rPr>
          <w:sz w:val="24"/>
          <w:szCs w:val="24"/>
        </w:rPr>
      </w:pPr>
    </w:p>
    <w:p w14:paraId="01592F0B" w14:textId="77777777" w:rsidR="002C3FBB" w:rsidRDefault="002C3FBB" w:rsidP="002C3FBB">
      <w:pPr>
        <w:pStyle w:val="Heading1"/>
      </w:pPr>
      <w:bookmarkStart w:id="10" w:name="_Ref450342757"/>
      <w:bookmarkEnd w:id="1"/>
      <w:r>
        <w:lastRenderedPageBreak/>
        <w:t>References</w:t>
      </w:r>
    </w:p>
    <w:p w14:paraId="556E638E" w14:textId="77777777" w:rsidR="00820321" w:rsidRPr="00820321" w:rsidRDefault="007C06F4" w:rsidP="00820321">
      <w:pPr>
        <w:rPr>
          <w:sz w:val="24"/>
          <w:lang w:eastAsia="x-none"/>
        </w:rPr>
      </w:pPr>
      <w:r w:rsidRPr="00FF0038">
        <w:rPr>
          <w:sz w:val="24"/>
          <w:lang w:eastAsia="x-none"/>
        </w:rPr>
        <w:t xml:space="preserve">[1] </w:t>
      </w:r>
      <w:r w:rsidR="00B8649C">
        <w:rPr>
          <w:sz w:val="24"/>
          <w:lang w:eastAsia="x-none"/>
        </w:rPr>
        <w:t>R1-1808800</w:t>
      </w:r>
      <w:r w:rsidR="00820321">
        <w:rPr>
          <w:sz w:val="24"/>
          <w:lang w:eastAsia="x-none"/>
        </w:rPr>
        <w:t xml:space="preserve"> </w:t>
      </w:r>
      <w:r w:rsidR="00820321">
        <w:rPr>
          <w:sz w:val="24"/>
          <w:lang w:eastAsia="x-none"/>
        </w:rPr>
        <w:tab/>
      </w:r>
      <w:r w:rsidR="0003000D" w:rsidRPr="0003000D">
        <w:rPr>
          <w:sz w:val="24"/>
          <w:lang w:eastAsia="x-none"/>
        </w:rPr>
        <w:t>Remaining issues on CSI acquisition</w:t>
      </w:r>
      <w:r w:rsidR="0003000D">
        <w:rPr>
          <w:sz w:val="24"/>
          <w:lang w:eastAsia="x-none"/>
        </w:rPr>
        <w:t xml:space="preserve">, </w:t>
      </w:r>
      <w:r w:rsidR="0003000D" w:rsidRPr="0003000D">
        <w:rPr>
          <w:sz w:val="24"/>
          <w:lang w:eastAsia="x-none"/>
        </w:rPr>
        <w:tab/>
        <w:t>Spreadtrum Communications</w:t>
      </w:r>
    </w:p>
    <w:p w14:paraId="06EE1F06" w14:textId="577180C4" w:rsidR="008C6BE0" w:rsidRDefault="00BA47D5" w:rsidP="008C6BE0">
      <w:pPr>
        <w:rPr>
          <w:sz w:val="24"/>
          <w:lang w:eastAsia="x-none"/>
        </w:rPr>
      </w:pPr>
      <w:r>
        <w:rPr>
          <w:sz w:val="24"/>
          <w:lang w:eastAsia="x-none"/>
        </w:rPr>
        <w:t>[2</w:t>
      </w:r>
      <w:r w:rsidR="008C6BE0" w:rsidRPr="00FF0038">
        <w:rPr>
          <w:sz w:val="24"/>
          <w:lang w:eastAsia="x-none"/>
        </w:rPr>
        <w:t xml:space="preserve">] </w:t>
      </w:r>
      <w:r w:rsidR="00F574F0">
        <w:rPr>
          <w:sz w:val="24"/>
          <w:lang w:eastAsia="x-none"/>
        </w:rPr>
        <w:t>R1-</w:t>
      </w:r>
      <w:r w:rsidR="00170417">
        <w:rPr>
          <w:sz w:val="24"/>
          <w:lang w:eastAsia="x-none"/>
        </w:rPr>
        <w:t xml:space="preserve">1809501 </w:t>
      </w:r>
      <w:r w:rsidR="008C6BE0" w:rsidRPr="00FF0038">
        <w:rPr>
          <w:sz w:val="24"/>
          <w:lang w:eastAsia="x-none"/>
        </w:rPr>
        <w:tab/>
      </w:r>
      <w:r w:rsidR="000D7B27" w:rsidRPr="000D7B27">
        <w:rPr>
          <w:sz w:val="24"/>
          <w:lang w:eastAsia="x-none"/>
        </w:rPr>
        <w:t>Maintenance for CSI acquisition</w:t>
      </w:r>
      <w:r w:rsidR="000D7B27">
        <w:rPr>
          <w:sz w:val="24"/>
          <w:lang w:eastAsia="x-none"/>
        </w:rPr>
        <w:t>,</w:t>
      </w:r>
      <w:r w:rsidR="008C6BE0" w:rsidRPr="008C6BE0">
        <w:rPr>
          <w:sz w:val="24"/>
          <w:lang w:eastAsia="x-none"/>
        </w:rPr>
        <w:tab/>
        <w:t>Qualcomm Incorporated</w:t>
      </w:r>
    </w:p>
    <w:p w14:paraId="7828DF5A" w14:textId="77777777" w:rsidR="008C6BE0" w:rsidRDefault="008C6BE0" w:rsidP="007C06F4">
      <w:pPr>
        <w:rPr>
          <w:sz w:val="24"/>
          <w:lang w:eastAsia="x-none"/>
        </w:rPr>
      </w:pPr>
    </w:p>
    <w:p w14:paraId="530D660C" w14:textId="77777777" w:rsidR="00820321" w:rsidRPr="00FF0038" w:rsidRDefault="00820321" w:rsidP="007C06F4">
      <w:pPr>
        <w:rPr>
          <w:sz w:val="24"/>
          <w:lang w:eastAsia="x-none"/>
        </w:rPr>
      </w:pPr>
    </w:p>
    <w:p w14:paraId="4410B8FE" w14:textId="77777777" w:rsidR="000C7E48" w:rsidRDefault="000C7E48" w:rsidP="00181706">
      <w:pPr>
        <w:rPr>
          <w:sz w:val="24"/>
          <w:lang w:eastAsia="x-none"/>
        </w:rPr>
      </w:pPr>
    </w:p>
    <w:p w14:paraId="5095D1EC" w14:textId="77777777" w:rsidR="00BE615E" w:rsidRDefault="00BE615E" w:rsidP="000C7E48">
      <w:pPr>
        <w:rPr>
          <w:sz w:val="24"/>
          <w:lang w:eastAsia="x-none"/>
        </w:rPr>
      </w:pPr>
    </w:p>
    <w:p w14:paraId="1EA328EC" w14:textId="77777777" w:rsidR="00BE615E" w:rsidRDefault="00BE615E" w:rsidP="000C7E48">
      <w:pPr>
        <w:rPr>
          <w:sz w:val="24"/>
          <w:lang w:eastAsia="x-none"/>
        </w:rPr>
      </w:pPr>
    </w:p>
    <w:p w14:paraId="7465A592" w14:textId="77777777" w:rsidR="00BE615E" w:rsidRPr="00EE2C1B" w:rsidRDefault="00BE615E" w:rsidP="000C7E48">
      <w:pPr>
        <w:rPr>
          <w:sz w:val="24"/>
          <w:lang w:eastAsia="x-none"/>
        </w:rPr>
      </w:pPr>
    </w:p>
    <w:p w14:paraId="7A8DC8F2" w14:textId="77777777" w:rsidR="002C3FBB" w:rsidRDefault="002C3FBB" w:rsidP="002C3FBB">
      <w:pPr>
        <w:jc w:val="both"/>
        <w:rPr>
          <w:sz w:val="24"/>
          <w:szCs w:val="24"/>
          <w:lang w:val="en-GB"/>
        </w:rPr>
      </w:pPr>
    </w:p>
    <w:p w14:paraId="2C62F64F" w14:textId="77777777" w:rsidR="00D23892" w:rsidRDefault="00D23892" w:rsidP="00D23892">
      <w:pPr>
        <w:tabs>
          <w:tab w:val="left" w:pos="3548"/>
        </w:tabs>
        <w:rPr>
          <w:b/>
          <w:sz w:val="24"/>
          <w:szCs w:val="24"/>
        </w:rPr>
      </w:pPr>
    </w:p>
    <w:p w14:paraId="6B8FFB0E" w14:textId="77777777" w:rsidR="00B47DC1" w:rsidRDefault="00B47DC1" w:rsidP="00B47DC1">
      <w:pPr>
        <w:pStyle w:val="ListParagraph"/>
        <w:ind w:left="567"/>
        <w:rPr>
          <w:rFonts w:ascii="Times New Roman" w:eastAsia="SimSun" w:hAnsi="Times New Roman"/>
          <w:sz w:val="24"/>
          <w:szCs w:val="24"/>
        </w:rPr>
      </w:pPr>
    </w:p>
    <w:p w14:paraId="0D9F376F" w14:textId="77777777" w:rsidR="008F49D1" w:rsidRPr="000F70D6" w:rsidRDefault="008F49D1" w:rsidP="00474038">
      <w:pPr>
        <w:pStyle w:val="ListParagraph"/>
        <w:ind w:left="567"/>
        <w:rPr>
          <w:rFonts w:ascii="Times New Roman" w:eastAsia="SimSun" w:hAnsi="Times New Roman"/>
          <w:sz w:val="24"/>
          <w:szCs w:val="24"/>
        </w:rPr>
      </w:pPr>
    </w:p>
    <w:bookmarkEnd w:id="10"/>
    <w:p w14:paraId="301E4DCE" w14:textId="77777777" w:rsidR="001D7377" w:rsidRPr="00F51ABC" w:rsidRDefault="001D7377" w:rsidP="001D7377">
      <w:pPr>
        <w:rPr>
          <w:color w:val="FF0000"/>
          <w:lang w:val="en-GB"/>
        </w:rPr>
      </w:pPr>
    </w:p>
    <w:p w14:paraId="159B9F52" w14:textId="77777777"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B668AE" w16cid:durableId="1F243B8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42E28" w14:textId="77777777" w:rsidR="00ED4217" w:rsidRDefault="00ED4217" w:rsidP="00A03DF3">
      <w:pPr>
        <w:spacing w:after="0"/>
      </w:pPr>
      <w:r>
        <w:separator/>
      </w:r>
    </w:p>
  </w:endnote>
  <w:endnote w:type="continuationSeparator" w:id="0">
    <w:p w14:paraId="586A3DB8" w14:textId="77777777" w:rsidR="00ED4217" w:rsidRDefault="00ED4217"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Bold">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E75A1" w14:textId="77777777" w:rsidR="00BC2978" w:rsidRDefault="00BC2978"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03497F" w14:textId="77777777" w:rsidR="00BC2978" w:rsidRDefault="00BC2978"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0549C" w14:textId="77777777" w:rsidR="00BC2978" w:rsidRDefault="00BC2978"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715BE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5BE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16B7D" w14:textId="77777777" w:rsidR="00ED4217" w:rsidRDefault="00ED4217" w:rsidP="00A03DF3">
      <w:pPr>
        <w:spacing w:after="0"/>
      </w:pPr>
      <w:r>
        <w:separator/>
      </w:r>
    </w:p>
  </w:footnote>
  <w:footnote w:type="continuationSeparator" w:id="0">
    <w:p w14:paraId="3E7AED41" w14:textId="77777777" w:rsidR="00ED4217" w:rsidRDefault="00ED4217"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71DAC" w14:textId="77777777" w:rsidR="00BC2978" w:rsidRDefault="00BC297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B531E"/>
    <w:multiLevelType w:val="hybridMultilevel"/>
    <w:tmpl w:val="DF545D00"/>
    <w:lvl w:ilvl="0" w:tplc="5CA2261A">
      <w:start w:val="1"/>
      <w:numFmt w:val="bullet"/>
      <w:lvlText w:val="•"/>
      <w:lvlJc w:val="left"/>
      <w:pPr>
        <w:tabs>
          <w:tab w:val="num" w:pos="360"/>
        </w:tabs>
        <w:ind w:left="360" w:hanging="360"/>
      </w:pPr>
      <w:rPr>
        <w:rFonts w:ascii="Arial" w:hAnsi="Arial" w:hint="default"/>
      </w:rPr>
    </w:lvl>
    <w:lvl w:ilvl="1" w:tplc="3F921BB2">
      <w:start w:val="36"/>
      <w:numFmt w:val="bullet"/>
      <w:lvlText w:val="–"/>
      <w:lvlJc w:val="left"/>
      <w:pPr>
        <w:tabs>
          <w:tab w:val="num" w:pos="1080"/>
        </w:tabs>
        <w:ind w:left="1080" w:hanging="360"/>
      </w:pPr>
      <w:rPr>
        <w:rFonts w:ascii="Arial" w:hAnsi="Arial" w:hint="default"/>
      </w:rPr>
    </w:lvl>
    <w:lvl w:ilvl="2" w:tplc="BF14E806" w:tentative="1">
      <w:start w:val="1"/>
      <w:numFmt w:val="bullet"/>
      <w:lvlText w:val="•"/>
      <w:lvlJc w:val="left"/>
      <w:pPr>
        <w:tabs>
          <w:tab w:val="num" w:pos="1800"/>
        </w:tabs>
        <w:ind w:left="1800" w:hanging="360"/>
      </w:pPr>
      <w:rPr>
        <w:rFonts w:ascii="Arial" w:hAnsi="Arial" w:hint="default"/>
      </w:rPr>
    </w:lvl>
    <w:lvl w:ilvl="3" w:tplc="E89ADFC0" w:tentative="1">
      <w:start w:val="1"/>
      <w:numFmt w:val="bullet"/>
      <w:lvlText w:val="•"/>
      <w:lvlJc w:val="left"/>
      <w:pPr>
        <w:tabs>
          <w:tab w:val="num" w:pos="2520"/>
        </w:tabs>
        <w:ind w:left="2520" w:hanging="360"/>
      </w:pPr>
      <w:rPr>
        <w:rFonts w:ascii="Arial" w:hAnsi="Arial" w:hint="default"/>
      </w:rPr>
    </w:lvl>
    <w:lvl w:ilvl="4" w:tplc="6CBE1C5A" w:tentative="1">
      <w:start w:val="1"/>
      <w:numFmt w:val="bullet"/>
      <w:lvlText w:val="•"/>
      <w:lvlJc w:val="left"/>
      <w:pPr>
        <w:tabs>
          <w:tab w:val="num" w:pos="3240"/>
        </w:tabs>
        <w:ind w:left="3240" w:hanging="360"/>
      </w:pPr>
      <w:rPr>
        <w:rFonts w:ascii="Arial" w:hAnsi="Arial" w:hint="default"/>
      </w:rPr>
    </w:lvl>
    <w:lvl w:ilvl="5" w:tplc="FDE8633A" w:tentative="1">
      <w:start w:val="1"/>
      <w:numFmt w:val="bullet"/>
      <w:lvlText w:val="•"/>
      <w:lvlJc w:val="left"/>
      <w:pPr>
        <w:tabs>
          <w:tab w:val="num" w:pos="3960"/>
        </w:tabs>
        <w:ind w:left="3960" w:hanging="360"/>
      </w:pPr>
      <w:rPr>
        <w:rFonts w:ascii="Arial" w:hAnsi="Arial" w:hint="default"/>
      </w:rPr>
    </w:lvl>
    <w:lvl w:ilvl="6" w:tplc="13C48D30" w:tentative="1">
      <w:start w:val="1"/>
      <w:numFmt w:val="bullet"/>
      <w:lvlText w:val="•"/>
      <w:lvlJc w:val="left"/>
      <w:pPr>
        <w:tabs>
          <w:tab w:val="num" w:pos="4680"/>
        </w:tabs>
        <w:ind w:left="4680" w:hanging="360"/>
      </w:pPr>
      <w:rPr>
        <w:rFonts w:ascii="Arial" w:hAnsi="Arial" w:hint="default"/>
      </w:rPr>
    </w:lvl>
    <w:lvl w:ilvl="7" w:tplc="0C5696DE" w:tentative="1">
      <w:start w:val="1"/>
      <w:numFmt w:val="bullet"/>
      <w:lvlText w:val="•"/>
      <w:lvlJc w:val="left"/>
      <w:pPr>
        <w:tabs>
          <w:tab w:val="num" w:pos="5400"/>
        </w:tabs>
        <w:ind w:left="5400" w:hanging="360"/>
      </w:pPr>
      <w:rPr>
        <w:rFonts w:ascii="Arial" w:hAnsi="Arial" w:hint="default"/>
      </w:rPr>
    </w:lvl>
    <w:lvl w:ilvl="8" w:tplc="381032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164BCD"/>
    <w:multiLevelType w:val="hybridMultilevel"/>
    <w:tmpl w:val="22267194"/>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38F021C"/>
    <w:multiLevelType w:val="hybridMultilevel"/>
    <w:tmpl w:val="17FEE90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7A001F6"/>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40422"/>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8" w15:restartNumberingAfterBreak="0">
    <w:nsid w:val="19D9565F"/>
    <w:multiLevelType w:val="hybridMultilevel"/>
    <w:tmpl w:val="C116E1C0"/>
    <w:lvl w:ilvl="0" w:tplc="4582DF9A">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C5857"/>
    <w:multiLevelType w:val="hybridMultilevel"/>
    <w:tmpl w:val="76E8228A"/>
    <w:lvl w:ilvl="0" w:tplc="90847D2E">
      <w:start w:val="1"/>
      <w:numFmt w:val="bullet"/>
      <w:lvlText w:val="•"/>
      <w:lvlJc w:val="left"/>
      <w:pPr>
        <w:tabs>
          <w:tab w:val="num" w:pos="720"/>
        </w:tabs>
        <w:ind w:left="720" w:hanging="360"/>
      </w:pPr>
      <w:rPr>
        <w:rFonts w:ascii="Arial" w:hAnsi="Arial" w:hint="default"/>
      </w:rPr>
    </w:lvl>
    <w:lvl w:ilvl="1" w:tplc="D02499CC">
      <w:start w:val="1"/>
      <w:numFmt w:val="bullet"/>
      <w:lvlText w:val="•"/>
      <w:lvlJc w:val="left"/>
      <w:pPr>
        <w:tabs>
          <w:tab w:val="num" w:pos="1440"/>
        </w:tabs>
        <w:ind w:left="1440" w:hanging="360"/>
      </w:pPr>
      <w:rPr>
        <w:rFonts w:ascii="Arial" w:hAnsi="Arial" w:hint="default"/>
      </w:rPr>
    </w:lvl>
    <w:lvl w:ilvl="2" w:tplc="D236ED1C" w:tentative="1">
      <w:start w:val="1"/>
      <w:numFmt w:val="bullet"/>
      <w:lvlText w:val="•"/>
      <w:lvlJc w:val="left"/>
      <w:pPr>
        <w:tabs>
          <w:tab w:val="num" w:pos="2160"/>
        </w:tabs>
        <w:ind w:left="2160" w:hanging="360"/>
      </w:pPr>
      <w:rPr>
        <w:rFonts w:ascii="Arial" w:hAnsi="Arial" w:hint="default"/>
      </w:rPr>
    </w:lvl>
    <w:lvl w:ilvl="3" w:tplc="E5D83676" w:tentative="1">
      <w:start w:val="1"/>
      <w:numFmt w:val="bullet"/>
      <w:lvlText w:val="•"/>
      <w:lvlJc w:val="left"/>
      <w:pPr>
        <w:tabs>
          <w:tab w:val="num" w:pos="2880"/>
        </w:tabs>
        <w:ind w:left="2880" w:hanging="360"/>
      </w:pPr>
      <w:rPr>
        <w:rFonts w:ascii="Arial" w:hAnsi="Arial" w:hint="default"/>
      </w:rPr>
    </w:lvl>
    <w:lvl w:ilvl="4" w:tplc="DFD68F40" w:tentative="1">
      <w:start w:val="1"/>
      <w:numFmt w:val="bullet"/>
      <w:lvlText w:val="•"/>
      <w:lvlJc w:val="left"/>
      <w:pPr>
        <w:tabs>
          <w:tab w:val="num" w:pos="3600"/>
        </w:tabs>
        <w:ind w:left="3600" w:hanging="360"/>
      </w:pPr>
      <w:rPr>
        <w:rFonts w:ascii="Arial" w:hAnsi="Arial" w:hint="default"/>
      </w:rPr>
    </w:lvl>
    <w:lvl w:ilvl="5" w:tplc="F390994E" w:tentative="1">
      <w:start w:val="1"/>
      <w:numFmt w:val="bullet"/>
      <w:lvlText w:val="•"/>
      <w:lvlJc w:val="left"/>
      <w:pPr>
        <w:tabs>
          <w:tab w:val="num" w:pos="4320"/>
        </w:tabs>
        <w:ind w:left="4320" w:hanging="360"/>
      </w:pPr>
      <w:rPr>
        <w:rFonts w:ascii="Arial" w:hAnsi="Arial" w:hint="default"/>
      </w:rPr>
    </w:lvl>
    <w:lvl w:ilvl="6" w:tplc="ADCE459C" w:tentative="1">
      <w:start w:val="1"/>
      <w:numFmt w:val="bullet"/>
      <w:lvlText w:val="•"/>
      <w:lvlJc w:val="left"/>
      <w:pPr>
        <w:tabs>
          <w:tab w:val="num" w:pos="5040"/>
        </w:tabs>
        <w:ind w:left="5040" w:hanging="360"/>
      </w:pPr>
      <w:rPr>
        <w:rFonts w:ascii="Arial" w:hAnsi="Arial" w:hint="default"/>
      </w:rPr>
    </w:lvl>
    <w:lvl w:ilvl="7" w:tplc="D98A2C38" w:tentative="1">
      <w:start w:val="1"/>
      <w:numFmt w:val="bullet"/>
      <w:lvlText w:val="•"/>
      <w:lvlJc w:val="left"/>
      <w:pPr>
        <w:tabs>
          <w:tab w:val="num" w:pos="5760"/>
        </w:tabs>
        <w:ind w:left="5760" w:hanging="360"/>
      </w:pPr>
      <w:rPr>
        <w:rFonts w:ascii="Arial" w:hAnsi="Arial" w:hint="default"/>
      </w:rPr>
    </w:lvl>
    <w:lvl w:ilvl="8" w:tplc="CB12FC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035C53"/>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2D62C8"/>
    <w:multiLevelType w:val="hybridMultilevel"/>
    <w:tmpl w:val="A5646698"/>
    <w:lvl w:ilvl="0" w:tplc="05388FEE">
      <w:start w:val="2"/>
      <w:numFmt w:val="bullet"/>
      <w:lvlText w:val=""/>
      <w:lvlJc w:val="left"/>
      <w:pPr>
        <w:ind w:left="818" w:hanging="420"/>
      </w:pPr>
      <w:rPr>
        <w:rFonts w:ascii="Symbol" w:eastAsia="SimSun" w:hAnsi="Symbol" w:cs="Times New Roman" w:hint="default"/>
      </w:rPr>
    </w:lvl>
    <w:lvl w:ilvl="1" w:tplc="04090003">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2" w15:restartNumberingAfterBreak="0">
    <w:nsid w:val="246D255D"/>
    <w:multiLevelType w:val="hybridMultilevel"/>
    <w:tmpl w:val="2968C69C"/>
    <w:lvl w:ilvl="0" w:tplc="D64E1A40">
      <w:start w:val="1"/>
      <w:numFmt w:val="bullet"/>
      <w:lvlText w:val="▪"/>
      <w:lvlJc w:val="left"/>
      <w:pPr>
        <w:tabs>
          <w:tab w:val="num" w:pos="720"/>
        </w:tabs>
        <w:ind w:left="720" w:hanging="360"/>
      </w:pPr>
      <w:rPr>
        <w:rFonts w:ascii="Calibri Bold" w:hAnsi="Calibri Bold" w:hint="default"/>
      </w:rPr>
    </w:lvl>
    <w:lvl w:ilvl="1" w:tplc="8098AE1E">
      <w:start w:val="60"/>
      <w:numFmt w:val="bullet"/>
      <w:lvlText w:val="•"/>
      <w:lvlJc w:val="left"/>
      <w:pPr>
        <w:tabs>
          <w:tab w:val="num" w:pos="1440"/>
        </w:tabs>
        <w:ind w:left="1440" w:hanging="360"/>
      </w:pPr>
      <w:rPr>
        <w:rFonts w:ascii="Calibri Bold" w:hAnsi="Calibri Bold" w:hint="default"/>
      </w:rPr>
    </w:lvl>
    <w:lvl w:ilvl="2" w:tplc="22DEF488" w:tentative="1">
      <w:start w:val="1"/>
      <w:numFmt w:val="bullet"/>
      <w:lvlText w:val="▪"/>
      <w:lvlJc w:val="left"/>
      <w:pPr>
        <w:tabs>
          <w:tab w:val="num" w:pos="2160"/>
        </w:tabs>
        <w:ind w:left="2160" w:hanging="360"/>
      </w:pPr>
      <w:rPr>
        <w:rFonts w:ascii="Calibri Bold" w:hAnsi="Calibri Bold" w:hint="default"/>
      </w:rPr>
    </w:lvl>
    <w:lvl w:ilvl="3" w:tplc="8C784C6A" w:tentative="1">
      <w:start w:val="1"/>
      <w:numFmt w:val="bullet"/>
      <w:lvlText w:val="▪"/>
      <w:lvlJc w:val="left"/>
      <w:pPr>
        <w:tabs>
          <w:tab w:val="num" w:pos="2880"/>
        </w:tabs>
        <w:ind w:left="2880" w:hanging="360"/>
      </w:pPr>
      <w:rPr>
        <w:rFonts w:ascii="Calibri Bold" w:hAnsi="Calibri Bold" w:hint="default"/>
      </w:rPr>
    </w:lvl>
    <w:lvl w:ilvl="4" w:tplc="11A65502" w:tentative="1">
      <w:start w:val="1"/>
      <w:numFmt w:val="bullet"/>
      <w:lvlText w:val="▪"/>
      <w:lvlJc w:val="left"/>
      <w:pPr>
        <w:tabs>
          <w:tab w:val="num" w:pos="3600"/>
        </w:tabs>
        <w:ind w:left="3600" w:hanging="360"/>
      </w:pPr>
      <w:rPr>
        <w:rFonts w:ascii="Calibri Bold" w:hAnsi="Calibri Bold" w:hint="default"/>
      </w:rPr>
    </w:lvl>
    <w:lvl w:ilvl="5" w:tplc="ADC0240E" w:tentative="1">
      <w:start w:val="1"/>
      <w:numFmt w:val="bullet"/>
      <w:lvlText w:val="▪"/>
      <w:lvlJc w:val="left"/>
      <w:pPr>
        <w:tabs>
          <w:tab w:val="num" w:pos="4320"/>
        </w:tabs>
        <w:ind w:left="4320" w:hanging="360"/>
      </w:pPr>
      <w:rPr>
        <w:rFonts w:ascii="Calibri Bold" w:hAnsi="Calibri Bold" w:hint="default"/>
      </w:rPr>
    </w:lvl>
    <w:lvl w:ilvl="6" w:tplc="A38010A2" w:tentative="1">
      <w:start w:val="1"/>
      <w:numFmt w:val="bullet"/>
      <w:lvlText w:val="▪"/>
      <w:lvlJc w:val="left"/>
      <w:pPr>
        <w:tabs>
          <w:tab w:val="num" w:pos="5040"/>
        </w:tabs>
        <w:ind w:left="5040" w:hanging="360"/>
      </w:pPr>
      <w:rPr>
        <w:rFonts w:ascii="Calibri Bold" w:hAnsi="Calibri Bold" w:hint="default"/>
      </w:rPr>
    </w:lvl>
    <w:lvl w:ilvl="7" w:tplc="838C25EC" w:tentative="1">
      <w:start w:val="1"/>
      <w:numFmt w:val="bullet"/>
      <w:lvlText w:val="▪"/>
      <w:lvlJc w:val="left"/>
      <w:pPr>
        <w:tabs>
          <w:tab w:val="num" w:pos="5760"/>
        </w:tabs>
        <w:ind w:left="5760" w:hanging="360"/>
      </w:pPr>
      <w:rPr>
        <w:rFonts w:ascii="Calibri Bold" w:hAnsi="Calibri Bold" w:hint="default"/>
      </w:rPr>
    </w:lvl>
    <w:lvl w:ilvl="8" w:tplc="5AAAB908" w:tentative="1">
      <w:start w:val="1"/>
      <w:numFmt w:val="bullet"/>
      <w:lvlText w:val="▪"/>
      <w:lvlJc w:val="left"/>
      <w:pPr>
        <w:tabs>
          <w:tab w:val="num" w:pos="6480"/>
        </w:tabs>
        <w:ind w:left="6480" w:hanging="360"/>
      </w:pPr>
      <w:rPr>
        <w:rFonts w:ascii="Calibri Bold" w:hAnsi="Calibri Bold" w:hint="default"/>
      </w:rPr>
    </w:lvl>
  </w:abstractNum>
  <w:abstractNum w:abstractNumId="13" w15:restartNumberingAfterBreak="0">
    <w:nsid w:val="29782628"/>
    <w:multiLevelType w:val="hybridMultilevel"/>
    <w:tmpl w:val="FA3A2D2C"/>
    <w:lvl w:ilvl="0" w:tplc="67F46DF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F818B8"/>
    <w:multiLevelType w:val="hybridMultilevel"/>
    <w:tmpl w:val="C116E1C0"/>
    <w:lvl w:ilvl="0" w:tplc="4582DF9A">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F312C06"/>
    <w:multiLevelType w:val="hybridMultilevel"/>
    <w:tmpl w:val="453CA5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1F95E65"/>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9" w15:restartNumberingAfterBreak="0">
    <w:nsid w:val="34124992"/>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CC40CD"/>
    <w:multiLevelType w:val="hybridMultilevel"/>
    <w:tmpl w:val="71D0C33C"/>
    <w:lvl w:ilvl="0" w:tplc="6F6867F4">
      <w:start w:val="1"/>
      <w:numFmt w:val="bullet"/>
      <w:lvlText w:val="▪"/>
      <w:lvlJc w:val="left"/>
      <w:pPr>
        <w:tabs>
          <w:tab w:val="num" w:pos="720"/>
        </w:tabs>
        <w:ind w:left="720" w:hanging="360"/>
      </w:pPr>
      <w:rPr>
        <w:rFonts w:ascii="Calibri Bold" w:hAnsi="Calibri Bold" w:hint="default"/>
      </w:rPr>
    </w:lvl>
    <w:lvl w:ilvl="1" w:tplc="8B104A6C">
      <w:start w:val="54"/>
      <w:numFmt w:val="bullet"/>
      <w:lvlText w:val="•"/>
      <w:lvlJc w:val="left"/>
      <w:pPr>
        <w:tabs>
          <w:tab w:val="num" w:pos="1440"/>
        </w:tabs>
        <w:ind w:left="1440" w:hanging="360"/>
      </w:pPr>
      <w:rPr>
        <w:rFonts w:ascii="Calibri Bold" w:hAnsi="Calibri Bold" w:hint="default"/>
      </w:rPr>
    </w:lvl>
    <w:lvl w:ilvl="2" w:tplc="9CD88684">
      <w:start w:val="54"/>
      <w:numFmt w:val="bullet"/>
      <w:lvlText w:val="▪"/>
      <w:lvlJc w:val="left"/>
      <w:pPr>
        <w:tabs>
          <w:tab w:val="num" w:pos="2160"/>
        </w:tabs>
        <w:ind w:left="2160" w:hanging="360"/>
      </w:pPr>
      <w:rPr>
        <w:rFonts w:ascii="Calibri Bold" w:hAnsi="Calibri Bold" w:hint="default"/>
      </w:rPr>
    </w:lvl>
    <w:lvl w:ilvl="3" w:tplc="DD94193E" w:tentative="1">
      <w:start w:val="1"/>
      <w:numFmt w:val="bullet"/>
      <w:lvlText w:val="▪"/>
      <w:lvlJc w:val="left"/>
      <w:pPr>
        <w:tabs>
          <w:tab w:val="num" w:pos="2880"/>
        </w:tabs>
        <w:ind w:left="2880" w:hanging="360"/>
      </w:pPr>
      <w:rPr>
        <w:rFonts w:ascii="Calibri Bold" w:hAnsi="Calibri Bold" w:hint="default"/>
      </w:rPr>
    </w:lvl>
    <w:lvl w:ilvl="4" w:tplc="B956B248" w:tentative="1">
      <w:start w:val="1"/>
      <w:numFmt w:val="bullet"/>
      <w:lvlText w:val="▪"/>
      <w:lvlJc w:val="left"/>
      <w:pPr>
        <w:tabs>
          <w:tab w:val="num" w:pos="3600"/>
        </w:tabs>
        <w:ind w:left="3600" w:hanging="360"/>
      </w:pPr>
      <w:rPr>
        <w:rFonts w:ascii="Calibri Bold" w:hAnsi="Calibri Bold" w:hint="default"/>
      </w:rPr>
    </w:lvl>
    <w:lvl w:ilvl="5" w:tplc="EAB27328" w:tentative="1">
      <w:start w:val="1"/>
      <w:numFmt w:val="bullet"/>
      <w:lvlText w:val="▪"/>
      <w:lvlJc w:val="left"/>
      <w:pPr>
        <w:tabs>
          <w:tab w:val="num" w:pos="4320"/>
        </w:tabs>
        <w:ind w:left="4320" w:hanging="360"/>
      </w:pPr>
      <w:rPr>
        <w:rFonts w:ascii="Calibri Bold" w:hAnsi="Calibri Bold" w:hint="default"/>
      </w:rPr>
    </w:lvl>
    <w:lvl w:ilvl="6" w:tplc="53E03C20" w:tentative="1">
      <w:start w:val="1"/>
      <w:numFmt w:val="bullet"/>
      <w:lvlText w:val="▪"/>
      <w:lvlJc w:val="left"/>
      <w:pPr>
        <w:tabs>
          <w:tab w:val="num" w:pos="5040"/>
        </w:tabs>
        <w:ind w:left="5040" w:hanging="360"/>
      </w:pPr>
      <w:rPr>
        <w:rFonts w:ascii="Calibri Bold" w:hAnsi="Calibri Bold" w:hint="default"/>
      </w:rPr>
    </w:lvl>
    <w:lvl w:ilvl="7" w:tplc="E0D28C44" w:tentative="1">
      <w:start w:val="1"/>
      <w:numFmt w:val="bullet"/>
      <w:lvlText w:val="▪"/>
      <w:lvlJc w:val="left"/>
      <w:pPr>
        <w:tabs>
          <w:tab w:val="num" w:pos="5760"/>
        </w:tabs>
        <w:ind w:left="5760" w:hanging="360"/>
      </w:pPr>
      <w:rPr>
        <w:rFonts w:ascii="Calibri Bold" w:hAnsi="Calibri Bold" w:hint="default"/>
      </w:rPr>
    </w:lvl>
    <w:lvl w:ilvl="8" w:tplc="78666760" w:tentative="1">
      <w:start w:val="1"/>
      <w:numFmt w:val="bullet"/>
      <w:lvlText w:val="▪"/>
      <w:lvlJc w:val="left"/>
      <w:pPr>
        <w:tabs>
          <w:tab w:val="num" w:pos="6480"/>
        </w:tabs>
        <w:ind w:left="6480" w:hanging="360"/>
      </w:pPr>
      <w:rPr>
        <w:rFonts w:ascii="Calibri Bold" w:hAnsi="Calibri Bold" w:hint="default"/>
      </w:rPr>
    </w:lvl>
  </w:abstractNum>
  <w:abstractNum w:abstractNumId="21" w15:restartNumberingAfterBreak="0">
    <w:nsid w:val="38EA3463"/>
    <w:multiLevelType w:val="hybridMultilevel"/>
    <w:tmpl w:val="CBCE1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146925"/>
    <w:multiLevelType w:val="hybridMultilevel"/>
    <w:tmpl w:val="71B80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AA4C6E"/>
    <w:multiLevelType w:val="hybridMultilevel"/>
    <w:tmpl w:val="914A2B2E"/>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5A0643"/>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242488"/>
    <w:multiLevelType w:val="hybridMultilevel"/>
    <w:tmpl w:val="6D1423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2402536"/>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30" w15:restartNumberingAfterBreak="0">
    <w:nsid w:val="5A0C423D"/>
    <w:multiLevelType w:val="singleLevel"/>
    <w:tmpl w:val="5A0C423D"/>
    <w:lvl w:ilvl="0">
      <w:start w:val="1"/>
      <w:numFmt w:val="bullet"/>
      <w:lvlText w:val=""/>
      <w:lvlJc w:val="left"/>
      <w:pPr>
        <w:ind w:left="420" w:hanging="420"/>
      </w:pPr>
      <w:rPr>
        <w:rFonts w:ascii="Wingdings" w:hAnsi="Wingdings" w:hint="default"/>
      </w:rPr>
    </w:lvl>
  </w:abstractNum>
  <w:abstractNum w:abstractNumId="31" w15:restartNumberingAfterBreak="0">
    <w:nsid w:val="66FC1E40"/>
    <w:multiLevelType w:val="hybridMultilevel"/>
    <w:tmpl w:val="2976FEC6"/>
    <w:lvl w:ilvl="0" w:tplc="4552EAA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68516A"/>
    <w:multiLevelType w:val="hybridMultilevel"/>
    <w:tmpl w:val="A3E29806"/>
    <w:lvl w:ilvl="0" w:tplc="469EABA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E6B1F4A"/>
    <w:multiLevelType w:val="hybridMultilevel"/>
    <w:tmpl w:val="A37E94FE"/>
    <w:lvl w:ilvl="0" w:tplc="2E002BF4">
      <w:numFmt w:val="bullet"/>
      <w:lvlText w:val="-"/>
      <w:lvlJc w:val="left"/>
      <w:pPr>
        <w:ind w:left="973" w:hanging="360"/>
      </w:pPr>
      <w:rPr>
        <w:rFonts w:ascii="Times New Roman" w:eastAsia="SimSun" w:hAnsi="Times New Roman" w:cs="Times New Roman"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5" w15:restartNumberingAfterBreak="0">
    <w:nsid w:val="7E997E6B"/>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EC0822"/>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num w:numId="1">
    <w:abstractNumId w:val="4"/>
  </w:num>
  <w:num w:numId="2">
    <w:abstractNumId w:val="27"/>
  </w:num>
  <w:num w:numId="3">
    <w:abstractNumId w:val="3"/>
  </w:num>
  <w:num w:numId="4">
    <w:abstractNumId w:val="36"/>
  </w:num>
  <w:num w:numId="5">
    <w:abstractNumId w:val="19"/>
  </w:num>
  <w:num w:numId="6">
    <w:abstractNumId w:val="6"/>
  </w:num>
  <w:num w:numId="7">
    <w:abstractNumId w:val="35"/>
  </w:num>
  <w:num w:numId="8">
    <w:abstractNumId w:val="10"/>
  </w:num>
  <w:num w:numId="9">
    <w:abstractNumId w:val="2"/>
  </w:num>
  <w:num w:numId="10">
    <w:abstractNumId w:val="14"/>
  </w:num>
  <w:num w:numId="11">
    <w:abstractNumId w:val="29"/>
  </w:num>
  <w:num w:numId="12">
    <w:abstractNumId w:val="7"/>
  </w:num>
  <w:num w:numId="13">
    <w:abstractNumId w:val="22"/>
  </w:num>
  <w:num w:numId="14">
    <w:abstractNumId w:val="18"/>
  </w:num>
  <w:num w:numId="15">
    <w:abstractNumId w:val="21"/>
  </w:num>
  <w:num w:numId="16">
    <w:abstractNumId w:val="30"/>
  </w:num>
  <w:num w:numId="17">
    <w:abstractNumId w:val="26"/>
  </w:num>
  <w:num w:numId="18">
    <w:abstractNumId w:val="24"/>
  </w:num>
  <w:num w:numId="19">
    <w:abstractNumId w:val="13"/>
  </w:num>
  <w:num w:numId="20">
    <w:abstractNumId w:val="23"/>
  </w:num>
  <w:num w:numId="21">
    <w:abstractNumId w:val="9"/>
  </w:num>
  <w:num w:numId="22">
    <w:abstractNumId w:val="1"/>
  </w:num>
  <w:num w:numId="23">
    <w:abstractNumId w:val="20"/>
  </w:num>
  <w:num w:numId="24">
    <w:abstractNumId w:val="12"/>
  </w:num>
  <w:num w:numId="25">
    <w:abstractNumId w:val="25"/>
  </w:num>
  <w:num w:numId="26">
    <w:abstractNumId w:val="15"/>
  </w:num>
  <w:num w:numId="27">
    <w:abstractNumId w:val="33"/>
  </w:num>
  <w:num w:numId="28">
    <w:abstractNumId w:val="8"/>
  </w:num>
  <w:num w:numId="29">
    <w:abstractNumId w:val="11"/>
  </w:num>
  <w:num w:numId="30">
    <w:abstractNumId w:val="32"/>
  </w:num>
  <w:num w:numId="31">
    <w:abstractNumId w:val="34"/>
  </w:num>
  <w:num w:numId="32">
    <w:abstractNumId w:val="17"/>
  </w:num>
  <w:num w:numId="33">
    <w:abstractNumId w:val="28"/>
  </w:num>
  <w:num w:numId="34">
    <w:abstractNumId w:val="5"/>
  </w:num>
  <w:num w:numId="35">
    <w:abstractNumId w:val="31"/>
  </w:num>
  <w:num w:numId="36">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3721"/>
    <w:rsid w:val="00005C1F"/>
    <w:rsid w:val="00010BF6"/>
    <w:rsid w:val="000118EB"/>
    <w:rsid w:val="00011919"/>
    <w:rsid w:val="000152F8"/>
    <w:rsid w:val="0001583D"/>
    <w:rsid w:val="00017D31"/>
    <w:rsid w:val="000232BC"/>
    <w:rsid w:val="00024728"/>
    <w:rsid w:val="000250E0"/>
    <w:rsid w:val="0003000D"/>
    <w:rsid w:val="000335F6"/>
    <w:rsid w:val="00033AB4"/>
    <w:rsid w:val="000343A6"/>
    <w:rsid w:val="0004028A"/>
    <w:rsid w:val="00041EC9"/>
    <w:rsid w:val="00043767"/>
    <w:rsid w:val="000462AB"/>
    <w:rsid w:val="000503D7"/>
    <w:rsid w:val="00057D7F"/>
    <w:rsid w:val="000623BA"/>
    <w:rsid w:val="0006563E"/>
    <w:rsid w:val="00067E00"/>
    <w:rsid w:val="000719BA"/>
    <w:rsid w:val="0007441C"/>
    <w:rsid w:val="00077861"/>
    <w:rsid w:val="0008103A"/>
    <w:rsid w:val="000848FB"/>
    <w:rsid w:val="00087DB5"/>
    <w:rsid w:val="00092589"/>
    <w:rsid w:val="00094039"/>
    <w:rsid w:val="00094566"/>
    <w:rsid w:val="000949B9"/>
    <w:rsid w:val="000A3623"/>
    <w:rsid w:val="000A4E4C"/>
    <w:rsid w:val="000A7115"/>
    <w:rsid w:val="000B26E9"/>
    <w:rsid w:val="000C0254"/>
    <w:rsid w:val="000C4029"/>
    <w:rsid w:val="000C7E48"/>
    <w:rsid w:val="000D08B0"/>
    <w:rsid w:val="000D7B27"/>
    <w:rsid w:val="000E033E"/>
    <w:rsid w:val="000E04F7"/>
    <w:rsid w:val="000E16BB"/>
    <w:rsid w:val="000E3E8D"/>
    <w:rsid w:val="000E6A39"/>
    <w:rsid w:val="000E7001"/>
    <w:rsid w:val="000E7BE4"/>
    <w:rsid w:val="000E7F6F"/>
    <w:rsid w:val="000F152B"/>
    <w:rsid w:val="000F5365"/>
    <w:rsid w:val="000F70D6"/>
    <w:rsid w:val="0010116E"/>
    <w:rsid w:val="001011FE"/>
    <w:rsid w:val="00102E95"/>
    <w:rsid w:val="00106E19"/>
    <w:rsid w:val="00107EBD"/>
    <w:rsid w:val="001153C1"/>
    <w:rsid w:val="0011607E"/>
    <w:rsid w:val="00116AD6"/>
    <w:rsid w:val="001259C2"/>
    <w:rsid w:val="00125DFC"/>
    <w:rsid w:val="00131396"/>
    <w:rsid w:val="00131CEE"/>
    <w:rsid w:val="00137872"/>
    <w:rsid w:val="00142F63"/>
    <w:rsid w:val="00150A00"/>
    <w:rsid w:val="00150F00"/>
    <w:rsid w:val="00151B4B"/>
    <w:rsid w:val="00152AB0"/>
    <w:rsid w:val="00157AA0"/>
    <w:rsid w:val="00160290"/>
    <w:rsid w:val="001625C3"/>
    <w:rsid w:val="001679FE"/>
    <w:rsid w:val="00167B5C"/>
    <w:rsid w:val="00170417"/>
    <w:rsid w:val="001711C0"/>
    <w:rsid w:val="00172E75"/>
    <w:rsid w:val="001738F0"/>
    <w:rsid w:val="001748B5"/>
    <w:rsid w:val="00177272"/>
    <w:rsid w:val="00181706"/>
    <w:rsid w:val="00181D9B"/>
    <w:rsid w:val="00183123"/>
    <w:rsid w:val="00183B2D"/>
    <w:rsid w:val="00184167"/>
    <w:rsid w:val="001857EE"/>
    <w:rsid w:val="00185817"/>
    <w:rsid w:val="00187C80"/>
    <w:rsid w:val="0019051D"/>
    <w:rsid w:val="00194F2E"/>
    <w:rsid w:val="001951C0"/>
    <w:rsid w:val="00197D03"/>
    <w:rsid w:val="001A19A7"/>
    <w:rsid w:val="001A2A11"/>
    <w:rsid w:val="001A2ECE"/>
    <w:rsid w:val="001B0D76"/>
    <w:rsid w:val="001B220B"/>
    <w:rsid w:val="001B362A"/>
    <w:rsid w:val="001B3AE6"/>
    <w:rsid w:val="001B759F"/>
    <w:rsid w:val="001C0C74"/>
    <w:rsid w:val="001C7264"/>
    <w:rsid w:val="001C7901"/>
    <w:rsid w:val="001D5CA0"/>
    <w:rsid w:val="001D6484"/>
    <w:rsid w:val="001D7377"/>
    <w:rsid w:val="001E0FE1"/>
    <w:rsid w:val="001E1248"/>
    <w:rsid w:val="001E1F4D"/>
    <w:rsid w:val="001E4C4C"/>
    <w:rsid w:val="001E61F9"/>
    <w:rsid w:val="001F18A1"/>
    <w:rsid w:val="00201686"/>
    <w:rsid w:val="002049EA"/>
    <w:rsid w:val="0020595C"/>
    <w:rsid w:val="00206D78"/>
    <w:rsid w:val="00206DA2"/>
    <w:rsid w:val="0020770C"/>
    <w:rsid w:val="00207CDD"/>
    <w:rsid w:val="00210503"/>
    <w:rsid w:val="00212D31"/>
    <w:rsid w:val="0021393D"/>
    <w:rsid w:val="00217B9B"/>
    <w:rsid w:val="00220854"/>
    <w:rsid w:val="00222FF3"/>
    <w:rsid w:val="00223296"/>
    <w:rsid w:val="00223B92"/>
    <w:rsid w:val="00225364"/>
    <w:rsid w:val="002322FE"/>
    <w:rsid w:val="0023444F"/>
    <w:rsid w:val="00234BDD"/>
    <w:rsid w:val="00236E92"/>
    <w:rsid w:val="00236F55"/>
    <w:rsid w:val="00237606"/>
    <w:rsid w:val="00237A05"/>
    <w:rsid w:val="0024006D"/>
    <w:rsid w:val="00240A3B"/>
    <w:rsid w:val="00242A69"/>
    <w:rsid w:val="00242F9F"/>
    <w:rsid w:val="00244E87"/>
    <w:rsid w:val="00245540"/>
    <w:rsid w:val="00245759"/>
    <w:rsid w:val="00250D87"/>
    <w:rsid w:val="002553BB"/>
    <w:rsid w:val="00263090"/>
    <w:rsid w:val="00266B0D"/>
    <w:rsid w:val="00270E7D"/>
    <w:rsid w:val="002711F5"/>
    <w:rsid w:val="0027240C"/>
    <w:rsid w:val="00273449"/>
    <w:rsid w:val="00273B90"/>
    <w:rsid w:val="00275CA0"/>
    <w:rsid w:val="00281F9D"/>
    <w:rsid w:val="002913F4"/>
    <w:rsid w:val="00291C98"/>
    <w:rsid w:val="00296AD7"/>
    <w:rsid w:val="00296B96"/>
    <w:rsid w:val="00297B7D"/>
    <w:rsid w:val="00297D66"/>
    <w:rsid w:val="002A14FA"/>
    <w:rsid w:val="002A4AAF"/>
    <w:rsid w:val="002A59DA"/>
    <w:rsid w:val="002B13C5"/>
    <w:rsid w:val="002B26F8"/>
    <w:rsid w:val="002B6B50"/>
    <w:rsid w:val="002B7641"/>
    <w:rsid w:val="002C352E"/>
    <w:rsid w:val="002C3A90"/>
    <w:rsid w:val="002C3FBB"/>
    <w:rsid w:val="002D4130"/>
    <w:rsid w:val="002D4B05"/>
    <w:rsid w:val="002E1C6E"/>
    <w:rsid w:val="002E3D2F"/>
    <w:rsid w:val="002E3DB5"/>
    <w:rsid w:val="002E6000"/>
    <w:rsid w:val="002E6A45"/>
    <w:rsid w:val="002F500A"/>
    <w:rsid w:val="002F70E1"/>
    <w:rsid w:val="00303161"/>
    <w:rsid w:val="00304012"/>
    <w:rsid w:val="00305182"/>
    <w:rsid w:val="003054F0"/>
    <w:rsid w:val="003109E6"/>
    <w:rsid w:val="003113E0"/>
    <w:rsid w:val="003149D8"/>
    <w:rsid w:val="00316418"/>
    <w:rsid w:val="00324399"/>
    <w:rsid w:val="00333071"/>
    <w:rsid w:val="00334B94"/>
    <w:rsid w:val="00334E9F"/>
    <w:rsid w:val="003361F1"/>
    <w:rsid w:val="00341237"/>
    <w:rsid w:val="00341D34"/>
    <w:rsid w:val="00342162"/>
    <w:rsid w:val="00342A15"/>
    <w:rsid w:val="0034305C"/>
    <w:rsid w:val="00345881"/>
    <w:rsid w:val="00354396"/>
    <w:rsid w:val="00363695"/>
    <w:rsid w:val="00365188"/>
    <w:rsid w:val="00366640"/>
    <w:rsid w:val="00366E3A"/>
    <w:rsid w:val="003709E5"/>
    <w:rsid w:val="00370DB0"/>
    <w:rsid w:val="0037635C"/>
    <w:rsid w:val="0037686B"/>
    <w:rsid w:val="00376DA3"/>
    <w:rsid w:val="0037788F"/>
    <w:rsid w:val="003778D9"/>
    <w:rsid w:val="00380485"/>
    <w:rsid w:val="00382E4B"/>
    <w:rsid w:val="00384F13"/>
    <w:rsid w:val="00386534"/>
    <w:rsid w:val="00386B9D"/>
    <w:rsid w:val="003927DF"/>
    <w:rsid w:val="003967CC"/>
    <w:rsid w:val="00396A0C"/>
    <w:rsid w:val="003A6F05"/>
    <w:rsid w:val="003B08A8"/>
    <w:rsid w:val="003B11C5"/>
    <w:rsid w:val="003B234F"/>
    <w:rsid w:val="003B5886"/>
    <w:rsid w:val="003C016A"/>
    <w:rsid w:val="003C04C9"/>
    <w:rsid w:val="003C1FBC"/>
    <w:rsid w:val="003C3498"/>
    <w:rsid w:val="003C5522"/>
    <w:rsid w:val="003C71AC"/>
    <w:rsid w:val="003D2FF5"/>
    <w:rsid w:val="003D51ED"/>
    <w:rsid w:val="003F0A91"/>
    <w:rsid w:val="003F3BD7"/>
    <w:rsid w:val="003F420D"/>
    <w:rsid w:val="003F54E8"/>
    <w:rsid w:val="003F618F"/>
    <w:rsid w:val="00402FE5"/>
    <w:rsid w:val="00407B63"/>
    <w:rsid w:val="00413433"/>
    <w:rsid w:val="004141AF"/>
    <w:rsid w:val="0041500F"/>
    <w:rsid w:val="00415341"/>
    <w:rsid w:val="00416778"/>
    <w:rsid w:val="00416848"/>
    <w:rsid w:val="0041687B"/>
    <w:rsid w:val="00417010"/>
    <w:rsid w:val="00421884"/>
    <w:rsid w:val="004221C0"/>
    <w:rsid w:val="00434696"/>
    <w:rsid w:val="00434EBF"/>
    <w:rsid w:val="00435E33"/>
    <w:rsid w:val="00436452"/>
    <w:rsid w:val="0043674E"/>
    <w:rsid w:val="00436CAA"/>
    <w:rsid w:val="00440BB3"/>
    <w:rsid w:val="004417F6"/>
    <w:rsid w:val="00441EB2"/>
    <w:rsid w:val="00444485"/>
    <w:rsid w:val="0044468E"/>
    <w:rsid w:val="00444A0D"/>
    <w:rsid w:val="0044500C"/>
    <w:rsid w:val="0045553D"/>
    <w:rsid w:val="00464F06"/>
    <w:rsid w:val="004672A0"/>
    <w:rsid w:val="00470BCC"/>
    <w:rsid w:val="00471FAC"/>
    <w:rsid w:val="0047312E"/>
    <w:rsid w:val="00473D72"/>
    <w:rsid w:val="00474038"/>
    <w:rsid w:val="00482BB5"/>
    <w:rsid w:val="00484322"/>
    <w:rsid w:val="004852D3"/>
    <w:rsid w:val="00485AF8"/>
    <w:rsid w:val="004904FF"/>
    <w:rsid w:val="00491D5A"/>
    <w:rsid w:val="0049348F"/>
    <w:rsid w:val="004941F5"/>
    <w:rsid w:val="004951FA"/>
    <w:rsid w:val="00496256"/>
    <w:rsid w:val="004975B1"/>
    <w:rsid w:val="004A3DB7"/>
    <w:rsid w:val="004A4B20"/>
    <w:rsid w:val="004A4B80"/>
    <w:rsid w:val="004A5460"/>
    <w:rsid w:val="004A6AF1"/>
    <w:rsid w:val="004B6CC8"/>
    <w:rsid w:val="004B7BF7"/>
    <w:rsid w:val="004C12A8"/>
    <w:rsid w:val="004C521D"/>
    <w:rsid w:val="004C53E0"/>
    <w:rsid w:val="004D265F"/>
    <w:rsid w:val="004E0E15"/>
    <w:rsid w:val="004E24E6"/>
    <w:rsid w:val="004E3753"/>
    <w:rsid w:val="004E4A4E"/>
    <w:rsid w:val="005045C1"/>
    <w:rsid w:val="0051043F"/>
    <w:rsid w:val="00522064"/>
    <w:rsid w:val="00524010"/>
    <w:rsid w:val="00525757"/>
    <w:rsid w:val="00526E57"/>
    <w:rsid w:val="0053018F"/>
    <w:rsid w:val="00532803"/>
    <w:rsid w:val="00534474"/>
    <w:rsid w:val="005352FA"/>
    <w:rsid w:val="00536AA5"/>
    <w:rsid w:val="00537F8E"/>
    <w:rsid w:val="00544B7A"/>
    <w:rsid w:val="005457DF"/>
    <w:rsid w:val="00547C78"/>
    <w:rsid w:val="0055021B"/>
    <w:rsid w:val="00551284"/>
    <w:rsid w:val="0056216C"/>
    <w:rsid w:val="0056531F"/>
    <w:rsid w:val="00566BF8"/>
    <w:rsid w:val="00567FF9"/>
    <w:rsid w:val="00571D8B"/>
    <w:rsid w:val="005720AE"/>
    <w:rsid w:val="0057617F"/>
    <w:rsid w:val="0058545D"/>
    <w:rsid w:val="005921EB"/>
    <w:rsid w:val="00594E1F"/>
    <w:rsid w:val="0059501C"/>
    <w:rsid w:val="00595DC2"/>
    <w:rsid w:val="005A32B5"/>
    <w:rsid w:val="005B3060"/>
    <w:rsid w:val="005C1BF7"/>
    <w:rsid w:val="005C54B2"/>
    <w:rsid w:val="005C6F70"/>
    <w:rsid w:val="005C7FD4"/>
    <w:rsid w:val="005D6163"/>
    <w:rsid w:val="005F05B1"/>
    <w:rsid w:val="005F084E"/>
    <w:rsid w:val="005F0C73"/>
    <w:rsid w:val="005F2BEE"/>
    <w:rsid w:val="005F49BE"/>
    <w:rsid w:val="005F5112"/>
    <w:rsid w:val="005F64D2"/>
    <w:rsid w:val="005F69AE"/>
    <w:rsid w:val="00602FF2"/>
    <w:rsid w:val="0060471B"/>
    <w:rsid w:val="00605DF2"/>
    <w:rsid w:val="0061290E"/>
    <w:rsid w:val="0062050D"/>
    <w:rsid w:val="00621707"/>
    <w:rsid w:val="00623198"/>
    <w:rsid w:val="006304D2"/>
    <w:rsid w:val="00630CFC"/>
    <w:rsid w:val="00633D91"/>
    <w:rsid w:val="0063765F"/>
    <w:rsid w:val="00642809"/>
    <w:rsid w:val="00642D00"/>
    <w:rsid w:val="00644086"/>
    <w:rsid w:val="0064498E"/>
    <w:rsid w:val="0064614A"/>
    <w:rsid w:val="00646E67"/>
    <w:rsid w:val="00647AF1"/>
    <w:rsid w:val="0065131A"/>
    <w:rsid w:val="00653B6D"/>
    <w:rsid w:val="00655AAE"/>
    <w:rsid w:val="006577D9"/>
    <w:rsid w:val="006625D4"/>
    <w:rsid w:val="00664678"/>
    <w:rsid w:val="006667BE"/>
    <w:rsid w:val="00667EDB"/>
    <w:rsid w:val="00674ED6"/>
    <w:rsid w:val="00675879"/>
    <w:rsid w:val="00680F31"/>
    <w:rsid w:val="00682732"/>
    <w:rsid w:val="00690312"/>
    <w:rsid w:val="006915E0"/>
    <w:rsid w:val="00691783"/>
    <w:rsid w:val="006A4282"/>
    <w:rsid w:val="006A431A"/>
    <w:rsid w:val="006A4ACB"/>
    <w:rsid w:val="006A53E5"/>
    <w:rsid w:val="006A5DD2"/>
    <w:rsid w:val="006B101C"/>
    <w:rsid w:val="006B50A4"/>
    <w:rsid w:val="006B5859"/>
    <w:rsid w:val="006B795A"/>
    <w:rsid w:val="006C54A2"/>
    <w:rsid w:val="006C650F"/>
    <w:rsid w:val="006C6647"/>
    <w:rsid w:val="006C6FB2"/>
    <w:rsid w:val="006D3D50"/>
    <w:rsid w:val="006D5DE9"/>
    <w:rsid w:val="006E0674"/>
    <w:rsid w:val="006E669E"/>
    <w:rsid w:val="006E7E37"/>
    <w:rsid w:val="006F3441"/>
    <w:rsid w:val="006F5982"/>
    <w:rsid w:val="006F7423"/>
    <w:rsid w:val="00702E78"/>
    <w:rsid w:val="00704641"/>
    <w:rsid w:val="00704D14"/>
    <w:rsid w:val="00706C10"/>
    <w:rsid w:val="00710718"/>
    <w:rsid w:val="00710907"/>
    <w:rsid w:val="007146FF"/>
    <w:rsid w:val="0071537B"/>
    <w:rsid w:val="00715BE5"/>
    <w:rsid w:val="00715D75"/>
    <w:rsid w:val="007162D4"/>
    <w:rsid w:val="00716ED7"/>
    <w:rsid w:val="00717CE1"/>
    <w:rsid w:val="007229DC"/>
    <w:rsid w:val="00722FD8"/>
    <w:rsid w:val="00727734"/>
    <w:rsid w:val="00731D41"/>
    <w:rsid w:val="0073390E"/>
    <w:rsid w:val="00735620"/>
    <w:rsid w:val="00735C0F"/>
    <w:rsid w:val="007375B8"/>
    <w:rsid w:val="0074131E"/>
    <w:rsid w:val="00742ABC"/>
    <w:rsid w:val="00743EFD"/>
    <w:rsid w:val="00745620"/>
    <w:rsid w:val="00750ADA"/>
    <w:rsid w:val="0075148E"/>
    <w:rsid w:val="00755B7E"/>
    <w:rsid w:val="00755EEC"/>
    <w:rsid w:val="00760679"/>
    <w:rsid w:val="0076369B"/>
    <w:rsid w:val="00767F04"/>
    <w:rsid w:val="00775139"/>
    <w:rsid w:val="007764D8"/>
    <w:rsid w:val="00777B90"/>
    <w:rsid w:val="007825D9"/>
    <w:rsid w:val="0078261D"/>
    <w:rsid w:val="0078772E"/>
    <w:rsid w:val="007877F2"/>
    <w:rsid w:val="00790961"/>
    <w:rsid w:val="00790E1A"/>
    <w:rsid w:val="00794411"/>
    <w:rsid w:val="007A0DF7"/>
    <w:rsid w:val="007A0FD9"/>
    <w:rsid w:val="007A4702"/>
    <w:rsid w:val="007A6469"/>
    <w:rsid w:val="007A7857"/>
    <w:rsid w:val="007B1335"/>
    <w:rsid w:val="007B20C6"/>
    <w:rsid w:val="007B3085"/>
    <w:rsid w:val="007B3DE9"/>
    <w:rsid w:val="007B574D"/>
    <w:rsid w:val="007B6F7A"/>
    <w:rsid w:val="007B78EF"/>
    <w:rsid w:val="007C06F4"/>
    <w:rsid w:val="007C075B"/>
    <w:rsid w:val="007C12CE"/>
    <w:rsid w:val="007C1666"/>
    <w:rsid w:val="007C274D"/>
    <w:rsid w:val="007C4AA5"/>
    <w:rsid w:val="007C4FDC"/>
    <w:rsid w:val="007C7114"/>
    <w:rsid w:val="007D0197"/>
    <w:rsid w:val="007D4216"/>
    <w:rsid w:val="007D6B66"/>
    <w:rsid w:val="007E3EEB"/>
    <w:rsid w:val="007E784A"/>
    <w:rsid w:val="007E7F31"/>
    <w:rsid w:val="007F1E3C"/>
    <w:rsid w:val="007F6678"/>
    <w:rsid w:val="00811C94"/>
    <w:rsid w:val="0081279A"/>
    <w:rsid w:val="00816FB9"/>
    <w:rsid w:val="00817043"/>
    <w:rsid w:val="008177E7"/>
    <w:rsid w:val="00820321"/>
    <w:rsid w:val="00820B61"/>
    <w:rsid w:val="00825D7A"/>
    <w:rsid w:val="00825EC8"/>
    <w:rsid w:val="00827552"/>
    <w:rsid w:val="008305FD"/>
    <w:rsid w:val="00834A6E"/>
    <w:rsid w:val="00836F3F"/>
    <w:rsid w:val="00841D9F"/>
    <w:rsid w:val="00841F0F"/>
    <w:rsid w:val="00843308"/>
    <w:rsid w:val="00843B1D"/>
    <w:rsid w:val="00844CF1"/>
    <w:rsid w:val="00850B9D"/>
    <w:rsid w:val="00851BDD"/>
    <w:rsid w:val="00860E8A"/>
    <w:rsid w:val="0086141D"/>
    <w:rsid w:val="008645B9"/>
    <w:rsid w:val="0087309F"/>
    <w:rsid w:val="008739F2"/>
    <w:rsid w:val="00876A6A"/>
    <w:rsid w:val="00876F81"/>
    <w:rsid w:val="008779BD"/>
    <w:rsid w:val="00881B50"/>
    <w:rsid w:val="00883917"/>
    <w:rsid w:val="00883F0F"/>
    <w:rsid w:val="008841AD"/>
    <w:rsid w:val="0088737E"/>
    <w:rsid w:val="00892F50"/>
    <w:rsid w:val="008930A9"/>
    <w:rsid w:val="00896BD4"/>
    <w:rsid w:val="00897BC1"/>
    <w:rsid w:val="008A2ACA"/>
    <w:rsid w:val="008A6586"/>
    <w:rsid w:val="008A6F42"/>
    <w:rsid w:val="008A70D6"/>
    <w:rsid w:val="008A7C64"/>
    <w:rsid w:val="008B02AE"/>
    <w:rsid w:val="008B0C5D"/>
    <w:rsid w:val="008B49FF"/>
    <w:rsid w:val="008B7E92"/>
    <w:rsid w:val="008C4A59"/>
    <w:rsid w:val="008C4C93"/>
    <w:rsid w:val="008C5528"/>
    <w:rsid w:val="008C6BE0"/>
    <w:rsid w:val="008C7323"/>
    <w:rsid w:val="008E1849"/>
    <w:rsid w:val="008E3584"/>
    <w:rsid w:val="008E378E"/>
    <w:rsid w:val="008E5AEC"/>
    <w:rsid w:val="008E5C54"/>
    <w:rsid w:val="008E7541"/>
    <w:rsid w:val="008F49D1"/>
    <w:rsid w:val="008F6077"/>
    <w:rsid w:val="008F6D47"/>
    <w:rsid w:val="008F7450"/>
    <w:rsid w:val="00901788"/>
    <w:rsid w:val="00901CDA"/>
    <w:rsid w:val="009060A4"/>
    <w:rsid w:val="00906470"/>
    <w:rsid w:val="00907D90"/>
    <w:rsid w:val="0091056A"/>
    <w:rsid w:val="00912F39"/>
    <w:rsid w:val="0091403F"/>
    <w:rsid w:val="00915806"/>
    <w:rsid w:val="0091612B"/>
    <w:rsid w:val="00917961"/>
    <w:rsid w:val="00923046"/>
    <w:rsid w:val="0092356A"/>
    <w:rsid w:val="009338D5"/>
    <w:rsid w:val="00935004"/>
    <w:rsid w:val="00935907"/>
    <w:rsid w:val="00937066"/>
    <w:rsid w:val="00937422"/>
    <w:rsid w:val="00940223"/>
    <w:rsid w:val="009416F3"/>
    <w:rsid w:val="00942C7F"/>
    <w:rsid w:val="009444F6"/>
    <w:rsid w:val="009462B6"/>
    <w:rsid w:val="009477DD"/>
    <w:rsid w:val="00951174"/>
    <w:rsid w:val="00951836"/>
    <w:rsid w:val="0096063F"/>
    <w:rsid w:val="00961690"/>
    <w:rsid w:val="0096215C"/>
    <w:rsid w:val="0096279D"/>
    <w:rsid w:val="00964DE7"/>
    <w:rsid w:val="009714DC"/>
    <w:rsid w:val="00972121"/>
    <w:rsid w:val="00973EEF"/>
    <w:rsid w:val="00974BCD"/>
    <w:rsid w:val="00976758"/>
    <w:rsid w:val="009768BE"/>
    <w:rsid w:val="0097744B"/>
    <w:rsid w:val="009838EF"/>
    <w:rsid w:val="00990049"/>
    <w:rsid w:val="00990A8D"/>
    <w:rsid w:val="00993A2F"/>
    <w:rsid w:val="00993F7C"/>
    <w:rsid w:val="009A212B"/>
    <w:rsid w:val="009A7419"/>
    <w:rsid w:val="009A7A00"/>
    <w:rsid w:val="009B12B4"/>
    <w:rsid w:val="009B136D"/>
    <w:rsid w:val="009B34F4"/>
    <w:rsid w:val="009B679A"/>
    <w:rsid w:val="009B67DE"/>
    <w:rsid w:val="009C06DD"/>
    <w:rsid w:val="009C0834"/>
    <w:rsid w:val="009C0E95"/>
    <w:rsid w:val="009C472C"/>
    <w:rsid w:val="009C7043"/>
    <w:rsid w:val="009C74DD"/>
    <w:rsid w:val="009D4142"/>
    <w:rsid w:val="009D606D"/>
    <w:rsid w:val="009F051D"/>
    <w:rsid w:val="009F4239"/>
    <w:rsid w:val="009F70E7"/>
    <w:rsid w:val="00A03DF3"/>
    <w:rsid w:val="00A04528"/>
    <w:rsid w:val="00A10DA8"/>
    <w:rsid w:val="00A11046"/>
    <w:rsid w:val="00A12A07"/>
    <w:rsid w:val="00A13339"/>
    <w:rsid w:val="00A14470"/>
    <w:rsid w:val="00A1660E"/>
    <w:rsid w:val="00A2069A"/>
    <w:rsid w:val="00A21C80"/>
    <w:rsid w:val="00A35596"/>
    <w:rsid w:val="00A36F7A"/>
    <w:rsid w:val="00A42970"/>
    <w:rsid w:val="00A45013"/>
    <w:rsid w:val="00A45CAD"/>
    <w:rsid w:val="00A462B3"/>
    <w:rsid w:val="00A46AEB"/>
    <w:rsid w:val="00A47D0E"/>
    <w:rsid w:val="00A50E1C"/>
    <w:rsid w:val="00A6288C"/>
    <w:rsid w:val="00A64AC0"/>
    <w:rsid w:val="00A665A5"/>
    <w:rsid w:val="00A66CF3"/>
    <w:rsid w:val="00A67EF1"/>
    <w:rsid w:val="00A706A9"/>
    <w:rsid w:val="00A715E7"/>
    <w:rsid w:val="00A72878"/>
    <w:rsid w:val="00A73F8F"/>
    <w:rsid w:val="00A76BE5"/>
    <w:rsid w:val="00A8013E"/>
    <w:rsid w:val="00A8167B"/>
    <w:rsid w:val="00A8273E"/>
    <w:rsid w:val="00A8483D"/>
    <w:rsid w:val="00A9069C"/>
    <w:rsid w:val="00A90A15"/>
    <w:rsid w:val="00A91FE5"/>
    <w:rsid w:val="00A921AA"/>
    <w:rsid w:val="00A94634"/>
    <w:rsid w:val="00A959CD"/>
    <w:rsid w:val="00A970DF"/>
    <w:rsid w:val="00AA3B23"/>
    <w:rsid w:val="00AB1026"/>
    <w:rsid w:val="00AB3811"/>
    <w:rsid w:val="00AB53AD"/>
    <w:rsid w:val="00AB5608"/>
    <w:rsid w:val="00AB63C1"/>
    <w:rsid w:val="00AC078D"/>
    <w:rsid w:val="00AC24AE"/>
    <w:rsid w:val="00AD2DD2"/>
    <w:rsid w:val="00AD402C"/>
    <w:rsid w:val="00AD41D0"/>
    <w:rsid w:val="00AD72BC"/>
    <w:rsid w:val="00AE0BE3"/>
    <w:rsid w:val="00AE39E2"/>
    <w:rsid w:val="00AE452C"/>
    <w:rsid w:val="00AE4B6C"/>
    <w:rsid w:val="00AE576F"/>
    <w:rsid w:val="00AF1590"/>
    <w:rsid w:val="00AF49DE"/>
    <w:rsid w:val="00AF6345"/>
    <w:rsid w:val="00AF7903"/>
    <w:rsid w:val="00B00F7E"/>
    <w:rsid w:val="00B05884"/>
    <w:rsid w:val="00B05EFC"/>
    <w:rsid w:val="00B06EC9"/>
    <w:rsid w:val="00B128A2"/>
    <w:rsid w:val="00B13383"/>
    <w:rsid w:val="00B144F1"/>
    <w:rsid w:val="00B17D08"/>
    <w:rsid w:val="00B17D86"/>
    <w:rsid w:val="00B24E33"/>
    <w:rsid w:val="00B26F2E"/>
    <w:rsid w:val="00B26FE6"/>
    <w:rsid w:val="00B31E50"/>
    <w:rsid w:val="00B35C08"/>
    <w:rsid w:val="00B37201"/>
    <w:rsid w:val="00B3735D"/>
    <w:rsid w:val="00B37655"/>
    <w:rsid w:val="00B42FD4"/>
    <w:rsid w:val="00B430C4"/>
    <w:rsid w:val="00B4399E"/>
    <w:rsid w:val="00B44903"/>
    <w:rsid w:val="00B47DC1"/>
    <w:rsid w:val="00B50BAC"/>
    <w:rsid w:val="00B53D10"/>
    <w:rsid w:val="00B5446B"/>
    <w:rsid w:val="00B54F62"/>
    <w:rsid w:val="00B61B03"/>
    <w:rsid w:val="00B640A8"/>
    <w:rsid w:val="00B670C8"/>
    <w:rsid w:val="00B67D04"/>
    <w:rsid w:val="00B7005D"/>
    <w:rsid w:val="00B70D99"/>
    <w:rsid w:val="00B725D5"/>
    <w:rsid w:val="00B74C3C"/>
    <w:rsid w:val="00B74F02"/>
    <w:rsid w:val="00B82AA0"/>
    <w:rsid w:val="00B82F38"/>
    <w:rsid w:val="00B8649C"/>
    <w:rsid w:val="00B865C9"/>
    <w:rsid w:val="00B86C48"/>
    <w:rsid w:val="00B91E13"/>
    <w:rsid w:val="00B9231E"/>
    <w:rsid w:val="00B945E4"/>
    <w:rsid w:val="00B9611D"/>
    <w:rsid w:val="00B96FAF"/>
    <w:rsid w:val="00BA47D5"/>
    <w:rsid w:val="00BA4EB0"/>
    <w:rsid w:val="00BA6CA0"/>
    <w:rsid w:val="00BB310B"/>
    <w:rsid w:val="00BB48A3"/>
    <w:rsid w:val="00BB4ACA"/>
    <w:rsid w:val="00BB4CBA"/>
    <w:rsid w:val="00BB73F3"/>
    <w:rsid w:val="00BC093B"/>
    <w:rsid w:val="00BC2978"/>
    <w:rsid w:val="00BC4D92"/>
    <w:rsid w:val="00BC6517"/>
    <w:rsid w:val="00BD4DD7"/>
    <w:rsid w:val="00BE32F5"/>
    <w:rsid w:val="00BE3F1A"/>
    <w:rsid w:val="00BE5016"/>
    <w:rsid w:val="00BE615E"/>
    <w:rsid w:val="00BF2B2D"/>
    <w:rsid w:val="00BF32E8"/>
    <w:rsid w:val="00C00A29"/>
    <w:rsid w:val="00C112D0"/>
    <w:rsid w:val="00C14A17"/>
    <w:rsid w:val="00C152E3"/>
    <w:rsid w:val="00C1607A"/>
    <w:rsid w:val="00C20459"/>
    <w:rsid w:val="00C25C6E"/>
    <w:rsid w:val="00C31268"/>
    <w:rsid w:val="00C31810"/>
    <w:rsid w:val="00C37073"/>
    <w:rsid w:val="00C416B2"/>
    <w:rsid w:val="00C46570"/>
    <w:rsid w:val="00C46670"/>
    <w:rsid w:val="00C50D06"/>
    <w:rsid w:val="00C50D11"/>
    <w:rsid w:val="00C532A5"/>
    <w:rsid w:val="00C54E0C"/>
    <w:rsid w:val="00C5712B"/>
    <w:rsid w:val="00C60030"/>
    <w:rsid w:val="00C62381"/>
    <w:rsid w:val="00C7283D"/>
    <w:rsid w:val="00C76701"/>
    <w:rsid w:val="00C81A48"/>
    <w:rsid w:val="00C94A68"/>
    <w:rsid w:val="00C94E5D"/>
    <w:rsid w:val="00C9597D"/>
    <w:rsid w:val="00CA0134"/>
    <w:rsid w:val="00CA1EB0"/>
    <w:rsid w:val="00CA1F64"/>
    <w:rsid w:val="00CA4771"/>
    <w:rsid w:val="00CA5FB4"/>
    <w:rsid w:val="00CB2E5B"/>
    <w:rsid w:val="00CB5E6A"/>
    <w:rsid w:val="00CB644C"/>
    <w:rsid w:val="00CB6A72"/>
    <w:rsid w:val="00CB7ACA"/>
    <w:rsid w:val="00CC3CDF"/>
    <w:rsid w:val="00CC6914"/>
    <w:rsid w:val="00CD4BDE"/>
    <w:rsid w:val="00CD5AE1"/>
    <w:rsid w:val="00CD6C74"/>
    <w:rsid w:val="00CE55FD"/>
    <w:rsid w:val="00CE5D3D"/>
    <w:rsid w:val="00CF0FAB"/>
    <w:rsid w:val="00CF2D90"/>
    <w:rsid w:val="00CF4912"/>
    <w:rsid w:val="00CF51E5"/>
    <w:rsid w:val="00CF6DF4"/>
    <w:rsid w:val="00CF6EB8"/>
    <w:rsid w:val="00CF7968"/>
    <w:rsid w:val="00D01E7D"/>
    <w:rsid w:val="00D01FBB"/>
    <w:rsid w:val="00D07C12"/>
    <w:rsid w:val="00D102E9"/>
    <w:rsid w:val="00D1087A"/>
    <w:rsid w:val="00D14973"/>
    <w:rsid w:val="00D17295"/>
    <w:rsid w:val="00D2028C"/>
    <w:rsid w:val="00D220EA"/>
    <w:rsid w:val="00D234EA"/>
    <w:rsid w:val="00D23892"/>
    <w:rsid w:val="00D24DF4"/>
    <w:rsid w:val="00D25AD6"/>
    <w:rsid w:val="00D2655C"/>
    <w:rsid w:val="00D26AD2"/>
    <w:rsid w:val="00D31C17"/>
    <w:rsid w:val="00D32088"/>
    <w:rsid w:val="00D3493D"/>
    <w:rsid w:val="00D37E45"/>
    <w:rsid w:val="00D41EE3"/>
    <w:rsid w:val="00D4288A"/>
    <w:rsid w:val="00D42A35"/>
    <w:rsid w:val="00D46E68"/>
    <w:rsid w:val="00D50F28"/>
    <w:rsid w:val="00D53A33"/>
    <w:rsid w:val="00D57B97"/>
    <w:rsid w:val="00D613FF"/>
    <w:rsid w:val="00D65281"/>
    <w:rsid w:val="00D8052D"/>
    <w:rsid w:val="00D81AE8"/>
    <w:rsid w:val="00D820E6"/>
    <w:rsid w:val="00D83C83"/>
    <w:rsid w:val="00D871E6"/>
    <w:rsid w:val="00D913DA"/>
    <w:rsid w:val="00D93657"/>
    <w:rsid w:val="00D960D0"/>
    <w:rsid w:val="00DA0F75"/>
    <w:rsid w:val="00DA14A6"/>
    <w:rsid w:val="00DA1A2D"/>
    <w:rsid w:val="00DA3388"/>
    <w:rsid w:val="00DA67F5"/>
    <w:rsid w:val="00DA7B6D"/>
    <w:rsid w:val="00DB432F"/>
    <w:rsid w:val="00DB6035"/>
    <w:rsid w:val="00DC18DC"/>
    <w:rsid w:val="00DC29F0"/>
    <w:rsid w:val="00DC69FA"/>
    <w:rsid w:val="00DD16E7"/>
    <w:rsid w:val="00DD2EC5"/>
    <w:rsid w:val="00DD513F"/>
    <w:rsid w:val="00DD59AC"/>
    <w:rsid w:val="00DE5572"/>
    <w:rsid w:val="00DF21E7"/>
    <w:rsid w:val="00DF440F"/>
    <w:rsid w:val="00DF7C58"/>
    <w:rsid w:val="00E06B94"/>
    <w:rsid w:val="00E10AFD"/>
    <w:rsid w:val="00E11376"/>
    <w:rsid w:val="00E11C1C"/>
    <w:rsid w:val="00E11F2C"/>
    <w:rsid w:val="00E14120"/>
    <w:rsid w:val="00E142FC"/>
    <w:rsid w:val="00E15837"/>
    <w:rsid w:val="00E16CB7"/>
    <w:rsid w:val="00E21665"/>
    <w:rsid w:val="00E22BCB"/>
    <w:rsid w:val="00E240E0"/>
    <w:rsid w:val="00E24DDF"/>
    <w:rsid w:val="00E26B25"/>
    <w:rsid w:val="00E3160A"/>
    <w:rsid w:val="00E3250E"/>
    <w:rsid w:val="00E36176"/>
    <w:rsid w:val="00E40A97"/>
    <w:rsid w:val="00E4747B"/>
    <w:rsid w:val="00E513A1"/>
    <w:rsid w:val="00E52A97"/>
    <w:rsid w:val="00E54559"/>
    <w:rsid w:val="00E60BB5"/>
    <w:rsid w:val="00E610BD"/>
    <w:rsid w:val="00E61DE7"/>
    <w:rsid w:val="00E62423"/>
    <w:rsid w:val="00E62ADE"/>
    <w:rsid w:val="00E64654"/>
    <w:rsid w:val="00E6467E"/>
    <w:rsid w:val="00E664B2"/>
    <w:rsid w:val="00E72CE0"/>
    <w:rsid w:val="00E7352C"/>
    <w:rsid w:val="00E741A7"/>
    <w:rsid w:val="00E7453F"/>
    <w:rsid w:val="00E76952"/>
    <w:rsid w:val="00E80B50"/>
    <w:rsid w:val="00E82275"/>
    <w:rsid w:val="00E8259C"/>
    <w:rsid w:val="00E82924"/>
    <w:rsid w:val="00E84501"/>
    <w:rsid w:val="00E91703"/>
    <w:rsid w:val="00E95A37"/>
    <w:rsid w:val="00E95F9F"/>
    <w:rsid w:val="00E96EC3"/>
    <w:rsid w:val="00EA0259"/>
    <w:rsid w:val="00EA37DE"/>
    <w:rsid w:val="00EA64BD"/>
    <w:rsid w:val="00EB0C4B"/>
    <w:rsid w:val="00EB0EAA"/>
    <w:rsid w:val="00EB2825"/>
    <w:rsid w:val="00EB513C"/>
    <w:rsid w:val="00EB5891"/>
    <w:rsid w:val="00EB6F52"/>
    <w:rsid w:val="00EB726B"/>
    <w:rsid w:val="00EC05AE"/>
    <w:rsid w:val="00EC7A08"/>
    <w:rsid w:val="00ED0519"/>
    <w:rsid w:val="00ED1030"/>
    <w:rsid w:val="00ED3CCB"/>
    <w:rsid w:val="00ED4217"/>
    <w:rsid w:val="00ED4690"/>
    <w:rsid w:val="00EE0932"/>
    <w:rsid w:val="00EE0BDA"/>
    <w:rsid w:val="00EE1692"/>
    <w:rsid w:val="00EE2C1B"/>
    <w:rsid w:val="00EE47B4"/>
    <w:rsid w:val="00EF2A83"/>
    <w:rsid w:val="00EF79DC"/>
    <w:rsid w:val="00F04CDB"/>
    <w:rsid w:val="00F06536"/>
    <w:rsid w:val="00F13661"/>
    <w:rsid w:val="00F143FB"/>
    <w:rsid w:val="00F14F36"/>
    <w:rsid w:val="00F22E4F"/>
    <w:rsid w:val="00F30C4D"/>
    <w:rsid w:val="00F33557"/>
    <w:rsid w:val="00F35AC7"/>
    <w:rsid w:val="00F45951"/>
    <w:rsid w:val="00F459AB"/>
    <w:rsid w:val="00F46A3D"/>
    <w:rsid w:val="00F52277"/>
    <w:rsid w:val="00F53929"/>
    <w:rsid w:val="00F544F4"/>
    <w:rsid w:val="00F574F0"/>
    <w:rsid w:val="00F60028"/>
    <w:rsid w:val="00F6214F"/>
    <w:rsid w:val="00F639AE"/>
    <w:rsid w:val="00F670FA"/>
    <w:rsid w:val="00F67A74"/>
    <w:rsid w:val="00F70434"/>
    <w:rsid w:val="00F70FA7"/>
    <w:rsid w:val="00F734C7"/>
    <w:rsid w:val="00F7418E"/>
    <w:rsid w:val="00F76EF1"/>
    <w:rsid w:val="00F771FF"/>
    <w:rsid w:val="00F7728F"/>
    <w:rsid w:val="00F77E99"/>
    <w:rsid w:val="00F809C6"/>
    <w:rsid w:val="00F82612"/>
    <w:rsid w:val="00F833C2"/>
    <w:rsid w:val="00F864D6"/>
    <w:rsid w:val="00F8760D"/>
    <w:rsid w:val="00F87D23"/>
    <w:rsid w:val="00F90B9F"/>
    <w:rsid w:val="00F93DF4"/>
    <w:rsid w:val="00FA1E70"/>
    <w:rsid w:val="00FA297D"/>
    <w:rsid w:val="00FA546C"/>
    <w:rsid w:val="00FB10A8"/>
    <w:rsid w:val="00FB1B76"/>
    <w:rsid w:val="00FB356F"/>
    <w:rsid w:val="00FB3A75"/>
    <w:rsid w:val="00FC3FB6"/>
    <w:rsid w:val="00FD0BC3"/>
    <w:rsid w:val="00FD18E4"/>
    <w:rsid w:val="00FD1A5A"/>
    <w:rsid w:val="00FD594B"/>
    <w:rsid w:val="00FD62FA"/>
    <w:rsid w:val="00FD6503"/>
    <w:rsid w:val="00FD6E38"/>
    <w:rsid w:val="00FE0C44"/>
    <w:rsid w:val="00FE1CBB"/>
    <w:rsid w:val="00FE2779"/>
    <w:rsid w:val="00FE65B7"/>
    <w:rsid w:val="00FF0038"/>
    <w:rsid w:val="00FF23D8"/>
    <w:rsid w:val="00FF4840"/>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BC041B"/>
  <w15:docId w15:val="{9370D458-E8EF-40F4-A7BD-263B494DE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qFormat/>
    <w:rsid w:val="00077861"/>
    <w:rPr>
      <w:b/>
    </w:rPr>
  </w:style>
  <w:style w:type="paragraph" w:customStyle="1" w:styleId="TAC">
    <w:name w:val="TAC"/>
    <w:basedOn w:val="Normal"/>
    <w:link w:val="TACChar"/>
    <w:qFormat/>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qFormat/>
    <w:rsid w:val="009C0834"/>
    <w:rPr>
      <w:rFonts w:ascii="Arial" w:eastAsia="Times New Roman" w:hAnsi="Arial" w:cs="Times New Roman"/>
      <w:b/>
      <w:sz w:val="18"/>
      <w:szCs w:val="20"/>
      <w:lang w:val="en-GB"/>
    </w:rPr>
  </w:style>
  <w:style w:type="numbering" w:customStyle="1" w:styleId="StyleBulleted">
    <w:name w:val="Style Bulleted"/>
    <w:rsid w:val="00571D8B"/>
    <w:pPr>
      <w:numPr>
        <w:numId w:val="2"/>
      </w:numPr>
    </w:pPr>
  </w:style>
  <w:style w:type="character" w:styleId="BookTitle">
    <w:name w:val="Book Title"/>
    <w:basedOn w:val="DefaultParagraphFont"/>
    <w:uiPriority w:val="33"/>
    <w:qFormat/>
    <w:rsid w:val="003361F1"/>
    <w:rPr>
      <w:b/>
      <w:bCs/>
      <w:i/>
      <w:iCs/>
      <w:spacing w:val="5"/>
    </w:rPr>
  </w:style>
  <w:style w:type="paragraph" w:customStyle="1" w:styleId="Proposal">
    <w:name w:val="Proposal"/>
    <w:basedOn w:val="Normal"/>
    <w:qFormat/>
    <w:rsid w:val="000B26E9"/>
    <w:pPr>
      <w:numPr>
        <w:numId w:val="13"/>
      </w:numPr>
      <w:tabs>
        <w:tab w:val="clear" w:pos="1304"/>
        <w:tab w:val="left" w:pos="1701"/>
      </w:tabs>
      <w:overflowPunct/>
      <w:autoSpaceDE/>
      <w:autoSpaceDN/>
      <w:adjustRightInd/>
      <w:spacing w:after="160" w:line="259" w:lineRule="auto"/>
      <w:ind w:left="1701" w:hanging="1701"/>
      <w:textAlignment w:val="auto"/>
    </w:pPr>
    <w:rPr>
      <w:rFonts w:asciiTheme="minorHAnsi" w:eastAsiaTheme="minorHAnsi" w:hAnsiTheme="minorHAnsi" w:cstheme="minorBidi"/>
      <w:b/>
      <w:bCs/>
      <w:sz w:val="22"/>
      <w:szCs w:val="22"/>
    </w:rPr>
  </w:style>
  <w:style w:type="paragraph" w:styleId="BalloonText">
    <w:name w:val="Balloon Text"/>
    <w:basedOn w:val="Normal"/>
    <w:link w:val="BalloonTextChar"/>
    <w:uiPriority w:val="99"/>
    <w:semiHidden/>
    <w:unhideWhenUsed/>
    <w:rsid w:val="00843308"/>
    <w:pPr>
      <w:spacing w:after="0"/>
    </w:pPr>
    <w:rPr>
      <w:sz w:val="18"/>
      <w:szCs w:val="18"/>
    </w:rPr>
  </w:style>
  <w:style w:type="character" w:customStyle="1" w:styleId="BalloonTextChar">
    <w:name w:val="Balloon Text Char"/>
    <w:basedOn w:val="DefaultParagraphFont"/>
    <w:link w:val="BalloonText"/>
    <w:uiPriority w:val="99"/>
    <w:semiHidden/>
    <w:rsid w:val="00843308"/>
    <w:rPr>
      <w:rFonts w:ascii="Times New Roman" w:eastAsia="SimSun" w:hAnsi="Times New Roman" w:cs="Times New Roman"/>
      <w:sz w:val="18"/>
      <w:szCs w:val="18"/>
    </w:rPr>
  </w:style>
  <w:style w:type="paragraph" w:customStyle="1" w:styleId="3GPPHeader">
    <w:name w:val="3GPP_Header"/>
    <w:basedOn w:val="Normal"/>
    <w:qFormat/>
    <w:rsid w:val="00FD6503"/>
    <w:pPr>
      <w:tabs>
        <w:tab w:val="left" w:pos="1800"/>
        <w:tab w:val="right" w:pos="9360"/>
      </w:tabs>
      <w:spacing w:after="0"/>
      <w:jc w:val="both"/>
    </w:pPr>
    <w:rPr>
      <w:rFonts w:ascii="Arial" w:eastAsia="Times New Roman" w:hAnsi="Arial"/>
      <w:b/>
      <w:lang w:val="en-GB" w:eastAsia="zh-CN"/>
    </w:rPr>
  </w:style>
  <w:style w:type="paragraph" w:customStyle="1" w:styleId="B1">
    <w:name w:val="B1"/>
    <w:basedOn w:val="List"/>
    <w:link w:val="B1Char"/>
    <w:qFormat/>
    <w:rsid w:val="003C3498"/>
    <w:pPr>
      <w:overflowPunct/>
      <w:autoSpaceDE/>
      <w:autoSpaceDN/>
      <w:adjustRightInd/>
      <w:spacing w:after="160" w:line="259" w:lineRule="auto"/>
      <w:ind w:left="568" w:hanging="284"/>
      <w:contextualSpacing w:val="0"/>
      <w:textAlignment w:val="auto"/>
    </w:pPr>
    <w:rPr>
      <w:rFonts w:cstheme="minorBidi"/>
    </w:rPr>
  </w:style>
  <w:style w:type="character" w:customStyle="1" w:styleId="B1Char">
    <w:name w:val="B1 Char"/>
    <w:link w:val="B1"/>
    <w:rsid w:val="003C3498"/>
    <w:rPr>
      <w:rFonts w:ascii="Times New Roman" w:eastAsia="SimSun" w:hAnsi="Times New Roman"/>
      <w:sz w:val="20"/>
      <w:szCs w:val="20"/>
    </w:rPr>
  </w:style>
  <w:style w:type="paragraph" w:styleId="List">
    <w:name w:val="List"/>
    <w:basedOn w:val="Normal"/>
    <w:uiPriority w:val="99"/>
    <w:semiHidden/>
    <w:unhideWhenUsed/>
    <w:rsid w:val="003C3498"/>
    <w:pPr>
      <w:ind w:left="360" w:hanging="360"/>
      <w:contextualSpacing/>
    </w:pPr>
  </w:style>
  <w:style w:type="paragraph" w:customStyle="1" w:styleId="RAN1bullet2">
    <w:name w:val="RAN1 bullet2"/>
    <w:basedOn w:val="Normal"/>
    <w:link w:val="RAN1bullet2Char"/>
    <w:qFormat/>
    <w:rsid w:val="002711F5"/>
    <w:pPr>
      <w:numPr>
        <w:ilvl w:val="1"/>
        <w:numId w:val="2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rsid w:val="002711F5"/>
    <w:rPr>
      <w:rFonts w:ascii="Times" w:eastAsia="Batang" w:hAnsi="Times" w:cs="Times New Roman"/>
      <w:sz w:val="20"/>
      <w:szCs w:val="20"/>
    </w:rPr>
  </w:style>
  <w:style w:type="character" w:customStyle="1" w:styleId="textChar">
    <w:name w:val="text Char"/>
    <w:link w:val="text0"/>
    <w:rsid w:val="00E142FC"/>
    <w:rPr>
      <w:sz w:val="24"/>
      <w:lang w:val="en-AU" w:eastAsia="en-GB"/>
    </w:rPr>
  </w:style>
  <w:style w:type="character" w:customStyle="1" w:styleId="B10">
    <w:name w:val="B1 (文字)"/>
    <w:qFormat/>
    <w:locked/>
    <w:rsid w:val="00E142FC"/>
    <w:rPr>
      <w:rFonts w:ascii="Times New Roman" w:eastAsia="SimSun" w:hAnsi="Times New Roman"/>
      <w:lang w:val="en-GB" w:eastAsia="en-US"/>
    </w:rPr>
  </w:style>
  <w:style w:type="paragraph" w:customStyle="1" w:styleId="text0">
    <w:name w:val="text"/>
    <w:basedOn w:val="Normal"/>
    <w:link w:val="textChar"/>
    <w:qFormat/>
    <w:rsid w:val="00E142FC"/>
    <w:pPr>
      <w:widowControl w:val="0"/>
      <w:spacing w:after="240"/>
      <w:jc w:val="both"/>
    </w:pPr>
    <w:rPr>
      <w:rFonts w:asciiTheme="minorHAnsi" w:eastAsiaTheme="minorEastAsia" w:hAnsiTheme="minorHAnsi" w:cstheme="minorBidi"/>
      <w:sz w:val="24"/>
      <w:szCs w:val="22"/>
      <w:lang w:val="en-AU" w:eastAsia="en-GB"/>
    </w:rPr>
  </w:style>
  <w:style w:type="paragraph" w:customStyle="1" w:styleId="RAN1bullet1">
    <w:name w:val="RAN1 bullet1"/>
    <w:basedOn w:val="Normal"/>
    <w:link w:val="RAN1bullet1Char"/>
    <w:qFormat/>
    <w:rsid w:val="003F618F"/>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3F618F"/>
    <w:rPr>
      <w:rFonts w:ascii="Times" w:eastAsia="Batang" w:hAnsi="Times" w:cs="Times New Roman"/>
      <w:sz w:val="20"/>
      <w:szCs w:val="24"/>
      <w:lang w:val="en-GB" w:eastAsia="x-none"/>
    </w:rPr>
  </w:style>
  <w:style w:type="character" w:customStyle="1" w:styleId="B1Zchn">
    <w:name w:val="B1 Zchn"/>
    <w:rsid w:val="003F618F"/>
    <w:rPr>
      <w:rFonts w:ascii="Times New Roman" w:eastAsia="Times New Roman" w:hAnsi="Times New Roman" w:cs="Times New Roman"/>
      <w:sz w:val="20"/>
      <w:szCs w:val="20"/>
      <w:lang w:val="en-GB"/>
    </w:rPr>
  </w:style>
  <w:style w:type="paragraph" w:customStyle="1" w:styleId="Reference">
    <w:name w:val="Reference"/>
    <w:basedOn w:val="Normal"/>
    <w:qFormat/>
    <w:rsid w:val="001C7901"/>
    <w:pPr>
      <w:numPr>
        <w:numId w:val="25"/>
      </w:numPr>
      <w:overflowPunct/>
      <w:autoSpaceDE/>
      <w:autoSpaceDN/>
      <w:adjustRightInd/>
      <w:spacing w:after="160" w:line="259" w:lineRule="auto"/>
      <w:textAlignment w:val="auto"/>
    </w:pPr>
    <w:rPr>
      <w:rFonts w:asciiTheme="minorHAnsi" w:eastAsiaTheme="minorHAnsi" w:hAnsiTheme="minorHAnsi" w:cstheme="minorBidi"/>
      <w:sz w:val="22"/>
      <w:szCs w:val="22"/>
    </w:rPr>
  </w:style>
  <w:style w:type="paragraph" w:customStyle="1" w:styleId="B2">
    <w:name w:val="B2"/>
    <w:basedOn w:val="List2"/>
    <w:link w:val="B2Char"/>
    <w:qFormat/>
    <w:rsid w:val="0044500C"/>
    <w:pPr>
      <w:overflowPunct/>
      <w:autoSpaceDE/>
      <w:autoSpaceDN/>
      <w:adjustRightInd/>
      <w:spacing w:after="160" w:line="259" w:lineRule="auto"/>
      <w:ind w:left="851" w:hanging="284"/>
      <w:contextualSpacing w:val="0"/>
      <w:textAlignment w:val="auto"/>
    </w:pPr>
    <w:rPr>
      <w:rFonts w:cstheme="minorBidi"/>
    </w:rPr>
  </w:style>
  <w:style w:type="character" w:customStyle="1" w:styleId="B2Char">
    <w:name w:val="B2 Char"/>
    <w:link w:val="B2"/>
    <w:rsid w:val="0044500C"/>
    <w:rPr>
      <w:rFonts w:ascii="Times New Roman" w:eastAsia="SimSun" w:hAnsi="Times New Roman"/>
      <w:sz w:val="20"/>
      <w:szCs w:val="20"/>
    </w:rPr>
  </w:style>
  <w:style w:type="paragraph" w:styleId="List2">
    <w:name w:val="List 2"/>
    <w:basedOn w:val="Normal"/>
    <w:uiPriority w:val="99"/>
    <w:semiHidden/>
    <w:unhideWhenUsed/>
    <w:rsid w:val="0044500C"/>
    <w:pPr>
      <w:ind w:left="720" w:hanging="360"/>
      <w:contextualSpacing/>
    </w:pPr>
  </w:style>
  <w:style w:type="paragraph" w:customStyle="1" w:styleId="B4">
    <w:name w:val="B4"/>
    <w:basedOn w:val="List4"/>
    <w:rsid w:val="00727734"/>
    <w:pPr>
      <w:ind w:left="1418" w:hanging="284"/>
      <w:contextualSpacing w:val="0"/>
    </w:pPr>
    <w:rPr>
      <w:lang w:val="en-GB"/>
    </w:rPr>
  </w:style>
  <w:style w:type="character" w:customStyle="1" w:styleId="B1Char1">
    <w:name w:val="B1 Char1"/>
    <w:rsid w:val="00727734"/>
    <w:rPr>
      <w:rFonts w:ascii="Times New Roman" w:hAnsi="Times New Roman"/>
      <w:lang w:val="en-GB"/>
    </w:rPr>
  </w:style>
  <w:style w:type="paragraph" w:styleId="List4">
    <w:name w:val="List 4"/>
    <w:basedOn w:val="Normal"/>
    <w:uiPriority w:val="99"/>
    <w:semiHidden/>
    <w:unhideWhenUsed/>
    <w:rsid w:val="00727734"/>
    <w:pPr>
      <w:ind w:left="1440" w:hanging="360"/>
      <w:contextualSpacing/>
    </w:pPr>
  </w:style>
  <w:style w:type="paragraph" w:customStyle="1" w:styleId="Bulletedo1">
    <w:name w:val="Bulleted o 1"/>
    <w:basedOn w:val="Normal"/>
    <w:rsid w:val="00345881"/>
    <w:pPr>
      <w:numPr>
        <w:numId w:val="26"/>
      </w:numPr>
    </w:pPr>
    <w:rPr>
      <w:lang w:val="en-GB"/>
    </w:rPr>
  </w:style>
  <w:style w:type="paragraph" w:customStyle="1" w:styleId="maintext">
    <w:name w:val="main text"/>
    <w:basedOn w:val="2222"/>
    <w:link w:val="maintextChar"/>
    <w:qFormat/>
    <w:rsid w:val="00370DB0"/>
    <w:pPr>
      <w:spacing w:before="60" w:after="60" w:line="288" w:lineRule="auto"/>
    </w:pPr>
  </w:style>
  <w:style w:type="character" w:customStyle="1" w:styleId="maintextChar">
    <w:name w:val="main text Char"/>
    <w:basedOn w:val="2222Char"/>
    <w:link w:val="maintext"/>
    <w:rsid w:val="00370DB0"/>
    <w:rPr>
      <w:rFonts w:ascii="Times New Roman" w:eastAsia="Malgun Gothic" w:hAnsi="Times New Roman" w:cs="Batang"/>
      <w:sz w:val="20"/>
      <w:szCs w:val="20"/>
      <w:lang w:val="en-GB"/>
    </w:rPr>
  </w:style>
  <w:style w:type="paragraph" w:customStyle="1" w:styleId="Default">
    <w:name w:val="Default"/>
    <w:rsid w:val="001C7264"/>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7162D4"/>
    <w:rPr>
      <w:sz w:val="16"/>
      <w:szCs w:val="16"/>
    </w:rPr>
  </w:style>
  <w:style w:type="paragraph" w:styleId="CommentText">
    <w:name w:val="annotation text"/>
    <w:basedOn w:val="Normal"/>
    <w:link w:val="CommentTextChar"/>
    <w:uiPriority w:val="99"/>
    <w:semiHidden/>
    <w:unhideWhenUsed/>
    <w:rsid w:val="007162D4"/>
  </w:style>
  <w:style w:type="character" w:customStyle="1" w:styleId="CommentTextChar">
    <w:name w:val="Comment Text Char"/>
    <w:basedOn w:val="DefaultParagraphFont"/>
    <w:link w:val="CommentText"/>
    <w:uiPriority w:val="99"/>
    <w:semiHidden/>
    <w:rsid w:val="007162D4"/>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162D4"/>
    <w:rPr>
      <w:b/>
      <w:bCs/>
    </w:rPr>
  </w:style>
  <w:style w:type="character" w:customStyle="1" w:styleId="CommentSubjectChar">
    <w:name w:val="Comment Subject Char"/>
    <w:basedOn w:val="CommentTextChar"/>
    <w:link w:val="CommentSubject"/>
    <w:uiPriority w:val="99"/>
    <w:semiHidden/>
    <w:rsid w:val="007162D4"/>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23807467">
      <w:bodyDiv w:val="1"/>
      <w:marLeft w:val="0"/>
      <w:marRight w:val="0"/>
      <w:marTop w:val="0"/>
      <w:marBottom w:val="0"/>
      <w:divBdr>
        <w:top w:val="none" w:sz="0" w:space="0" w:color="auto"/>
        <w:left w:val="none" w:sz="0" w:space="0" w:color="auto"/>
        <w:bottom w:val="none" w:sz="0" w:space="0" w:color="auto"/>
        <w:right w:val="none" w:sz="0" w:space="0" w:color="auto"/>
      </w:divBdr>
      <w:divsChild>
        <w:div w:id="1013646940">
          <w:marLeft w:val="547"/>
          <w:marRight w:val="0"/>
          <w:marTop w:val="106"/>
          <w:marBottom w:val="0"/>
          <w:divBdr>
            <w:top w:val="none" w:sz="0" w:space="0" w:color="auto"/>
            <w:left w:val="none" w:sz="0" w:space="0" w:color="auto"/>
            <w:bottom w:val="none" w:sz="0" w:space="0" w:color="auto"/>
            <w:right w:val="none" w:sz="0" w:space="0" w:color="auto"/>
          </w:divBdr>
        </w:div>
      </w:divsChild>
    </w:div>
    <w:div w:id="251354507">
      <w:bodyDiv w:val="1"/>
      <w:marLeft w:val="0"/>
      <w:marRight w:val="0"/>
      <w:marTop w:val="0"/>
      <w:marBottom w:val="0"/>
      <w:divBdr>
        <w:top w:val="none" w:sz="0" w:space="0" w:color="auto"/>
        <w:left w:val="none" w:sz="0" w:space="0" w:color="auto"/>
        <w:bottom w:val="none" w:sz="0" w:space="0" w:color="auto"/>
        <w:right w:val="none" w:sz="0" w:space="0" w:color="auto"/>
      </w:divBdr>
      <w:divsChild>
        <w:div w:id="1298687300">
          <w:marLeft w:val="720"/>
          <w:marRight w:val="0"/>
          <w:marTop w:val="0"/>
          <w:marBottom w:val="120"/>
          <w:divBdr>
            <w:top w:val="none" w:sz="0" w:space="0" w:color="auto"/>
            <w:left w:val="none" w:sz="0" w:space="0" w:color="auto"/>
            <w:bottom w:val="none" w:sz="0" w:space="0" w:color="auto"/>
            <w:right w:val="none" w:sz="0" w:space="0" w:color="auto"/>
          </w:divBdr>
        </w:div>
      </w:divsChild>
    </w:div>
    <w:div w:id="444036350">
      <w:bodyDiv w:val="1"/>
      <w:marLeft w:val="0"/>
      <w:marRight w:val="0"/>
      <w:marTop w:val="0"/>
      <w:marBottom w:val="0"/>
      <w:divBdr>
        <w:top w:val="none" w:sz="0" w:space="0" w:color="auto"/>
        <w:left w:val="none" w:sz="0" w:space="0" w:color="auto"/>
        <w:bottom w:val="none" w:sz="0" w:space="0" w:color="auto"/>
        <w:right w:val="none" w:sz="0" w:space="0" w:color="auto"/>
      </w:divBdr>
      <w:divsChild>
        <w:div w:id="410470019">
          <w:marLeft w:val="547"/>
          <w:marRight w:val="0"/>
          <w:marTop w:val="115"/>
          <w:marBottom w:val="0"/>
          <w:divBdr>
            <w:top w:val="none" w:sz="0" w:space="0" w:color="auto"/>
            <w:left w:val="none" w:sz="0" w:space="0" w:color="auto"/>
            <w:bottom w:val="none" w:sz="0" w:space="0" w:color="auto"/>
            <w:right w:val="none" w:sz="0" w:space="0" w:color="auto"/>
          </w:divBdr>
        </w:div>
      </w:divsChild>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25026175">
      <w:bodyDiv w:val="1"/>
      <w:marLeft w:val="0"/>
      <w:marRight w:val="0"/>
      <w:marTop w:val="0"/>
      <w:marBottom w:val="0"/>
      <w:divBdr>
        <w:top w:val="none" w:sz="0" w:space="0" w:color="auto"/>
        <w:left w:val="none" w:sz="0" w:space="0" w:color="auto"/>
        <w:bottom w:val="none" w:sz="0" w:space="0" w:color="auto"/>
        <w:right w:val="none" w:sz="0" w:space="0" w:color="auto"/>
      </w:divBdr>
      <w:divsChild>
        <w:div w:id="491725971">
          <w:marLeft w:val="547"/>
          <w:marRight w:val="0"/>
          <w:marTop w:val="154"/>
          <w:marBottom w:val="0"/>
          <w:divBdr>
            <w:top w:val="none" w:sz="0" w:space="0" w:color="auto"/>
            <w:left w:val="none" w:sz="0" w:space="0" w:color="auto"/>
            <w:bottom w:val="none" w:sz="0" w:space="0" w:color="auto"/>
            <w:right w:val="none" w:sz="0" w:space="0" w:color="auto"/>
          </w:divBdr>
        </w:div>
      </w:divsChild>
    </w:div>
    <w:div w:id="641152461">
      <w:bodyDiv w:val="1"/>
      <w:marLeft w:val="0"/>
      <w:marRight w:val="0"/>
      <w:marTop w:val="0"/>
      <w:marBottom w:val="0"/>
      <w:divBdr>
        <w:top w:val="none" w:sz="0" w:space="0" w:color="auto"/>
        <w:left w:val="none" w:sz="0" w:space="0" w:color="auto"/>
        <w:bottom w:val="none" w:sz="0" w:space="0" w:color="auto"/>
        <w:right w:val="none" w:sz="0" w:space="0" w:color="auto"/>
      </w:divBdr>
      <w:divsChild>
        <w:div w:id="1955016902">
          <w:marLeft w:val="547"/>
          <w:marRight w:val="0"/>
          <w:marTop w:val="154"/>
          <w:marBottom w:val="0"/>
          <w:divBdr>
            <w:top w:val="none" w:sz="0" w:space="0" w:color="auto"/>
            <w:left w:val="none" w:sz="0" w:space="0" w:color="auto"/>
            <w:bottom w:val="none" w:sz="0" w:space="0" w:color="auto"/>
            <w:right w:val="none" w:sz="0" w:space="0" w:color="auto"/>
          </w:divBdr>
        </w:div>
      </w:divsChild>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17804301">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16023289">
      <w:bodyDiv w:val="1"/>
      <w:marLeft w:val="0"/>
      <w:marRight w:val="0"/>
      <w:marTop w:val="0"/>
      <w:marBottom w:val="0"/>
      <w:divBdr>
        <w:top w:val="none" w:sz="0" w:space="0" w:color="auto"/>
        <w:left w:val="none" w:sz="0" w:space="0" w:color="auto"/>
        <w:bottom w:val="none" w:sz="0" w:space="0" w:color="auto"/>
        <w:right w:val="none" w:sz="0" w:space="0" w:color="auto"/>
      </w:divBdr>
      <w:divsChild>
        <w:div w:id="1215314453">
          <w:marLeft w:val="547"/>
          <w:marRight w:val="0"/>
          <w:marTop w:val="115"/>
          <w:marBottom w:val="0"/>
          <w:divBdr>
            <w:top w:val="none" w:sz="0" w:space="0" w:color="auto"/>
            <w:left w:val="none" w:sz="0" w:space="0" w:color="auto"/>
            <w:bottom w:val="none" w:sz="0" w:space="0" w:color="auto"/>
            <w:right w:val="none" w:sz="0" w:space="0" w:color="auto"/>
          </w:divBdr>
        </w:div>
      </w:divsChild>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187789097">
      <w:bodyDiv w:val="1"/>
      <w:marLeft w:val="0"/>
      <w:marRight w:val="0"/>
      <w:marTop w:val="0"/>
      <w:marBottom w:val="0"/>
      <w:divBdr>
        <w:top w:val="none" w:sz="0" w:space="0" w:color="auto"/>
        <w:left w:val="none" w:sz="0" w:space="0" w:color="auto"/>
        <w:bottom w:val="none" w:sz="0" w:space="0" w:color="auto"/>
        <w:right w:val="none" w:sz="0" w:space="0" w:color="auto"/>
      </w:divBdr>
      <w:divsChild>
        <w:div w:id="1696534591">
          <w:marLeft w:val="1166"/>
          <w:marRight w:val="0"/>
          <w:marTop w:val="96"/>
          <w:marBottom w:val="0"/>
          <w:divBdr>
            <w:top w:val="none" w:sz="0" w:space="0" w:color="auto"/>
            <w:left w:val="none" w:sz="0" w:space="0" w:color="auto"/>
            <w:bottom w:val="none" w:sz="0" w:space="0" w:color="auto"/>
            <w:right w:val="none" w:sz="0" w:space="0" w:color="auto"/>
          </w:divBdr>
        </w:div>
      </w:divsChild>
    </w:div>
    <w:div w:id="1203710076">
      <w:bodyDiv w:val="1"/>
      <w:marLeft w:val="0"/>
      <w:marRight w:val="0"/>
      <w:marTop w:val="0"/>
      <w:marBottom w:val="0"/>
      <w:divBdr>
        <w:top w:val="none" w:sz="0" w:space="0" w:color="auto"/>
        <w:left w:val="none" w:sz="0" w:space="0" w:color="auto"/>
        <w:bottom w:val="none" w:sz="0" w:space="0" w:color="auto"/>
        <w:right w:val="none" w:sz="0" w:space="0" w:color="auto"/>
      </w:divBdr>
      <w:divsChild>
        <w:div w:id="1105885177">
          <w:marLeft w:val="547"/>
          <w:marRight w:val="0"/>
          <w:marTop w:val="115"/>
          <w:marBottom w:val="0"/>
          <w:divBdr>
            <w:top w:val="none" w:sz="0" w:space="0" w:color="auto"/>
            <w:left w:val="none" w:sz="0" w:space="0" w:color="auto"/>
            <w:bottom w:val="none" w:sz="0" w:space="0" w:color="auto"/>
            <w:right w:val="none" w:sz="0" w:space="0" w:color="auto"/>
          </w:divBdr>
        </w:div>
      </w:divsChild>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76325828">
      <w:bodyDiv w:val="1"/>
      <w:marLeft w:val="0"/>
      <w:marRight w:val="0"/>
      <w:marTop w:val="0"/>
      <w:marBottom w:val="0"/>
      <w:divBdr>
        <w:top w:val="none" w:sz="0" w:space="0" w:color="auto"/>
        <w:left w:val="none" w:sz="0" w:space="0" w:color="auto"/>
        <w:bottom w:val="none" w:sz="0" w:space="0" w:color="auto"/>
        <w:right w:val="none" w:sz="0" w:space="0" w:color="auto"/>
      </w:divBdr>
      <w:divsChild>
        <w:div w:id="554005250">
          <w:marLeft w:val="547"/>
          <w:marRight w:val="0"/>
          <w:marTop w:val="91"/>
          <w:marBottom w:val="0"/>
          <w:divBdr>
            <w:top w:val="none" w:sz="0" w:space="0" w:color="auto"/>
            <w:left w:val="none" w:sz="0" w:space="0" w:color="auto"/>
            <w:bottom w:val="none" w:sz="0" w:space="0" w:color="auto"/>
            <w:right w:val="none" w:sz="0" w:space="0" w:color="auto"/>
          </w:divBdr>
        </w:div>
      </w:divsChild>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84478579">
      <w:bodyDiv w:val="1"/>
      <w:marLeft w:val="0"/>
      <w:marRight w:val="0"/>
      <w:marTop w:val="0"/>
      <w:marBottom w:val="0"/>
      <w:divBdr>
        <w:top w:val="none" w:sz="0" w:space="0" w:color="auto"/>
        <w:left w:val="none" w:sz="0" w:space="0" w:color="auto"/>
        <w:bottom w:val="none" w:sz="0" w:space="0" w:color="auto"/>
        <w:right w:val="none" w:sz="0" w:space="0" w:color="auto"/>
      </w:divBdr>
      <w:divsChild>
        <w:div w:id="266163428">
          <w:marLeft w:val="547"/>
          <w:marRight w:val="0"/>
          <w:marTop w:val="106"/>
          <w:marBottom w:val="0"/>
          <w:divBdr>
            <w:top w:val="none" w:sz="0" w:space="0" w:color="auto"/>
            <w:left w:val="none" w:sz="0" w:space="0" w:color="auto"/>
            <w:bottom w:val="none" w:sz="0" w:space="0" w:color="auto"/>
            <w:right w:val="none" w:sz="0" w:space="0" w:color="auto"/>
          </w:divBdr>
        </w:div>
      </w:divsChild>
    </w:div>
    <w:div w:id="1678843148">
      <w:bodyDiv w:val="1"/>
      <w:marLeft w:val="0"/>
      <w:marRight w:val="0"/>
      <w:marTop w:val="0"/>
      <w:marBottom w:val="0"/>
      <w:divBdr>
        <w:top w:val="none" w:sz="0" w:space="0" w:color="auto"/>
        <w:left w:val="none" w:sz="0" w:space="0" w:color="auto"/>
        <w:bottom w:val="none" w:sz="0" w:space="0" w:color="auto"/>
        <w:right w:val="none" w:sz="0" w:space="0" w:color="auto"/>
      </w:divBdr>
      <w:divsChild>
        <w:div w:id="1759401052">
          <w:marLeft w:val="547"/>
          <w:marRight w:val="0"/>
          <w:marTop w:val="115"/>
          <w:marBottom w:val="0"/>
          <w:divBdr>
            <w:top w:val="none" w:sz="0" w:space="0" w:color="auto"/>
            <w:left w:val="none" w:sz="0" w:space="0" w:color="auto"/>
            <w:bottom w:val="none" w:sz="0" w:space="0" w:color="auto"/>
            <w:right w:val="none" w:sz="0" w:space="0" w:color="auto"/>
          </w:divBdr>
        </w:div>
      </w:divsChild>
    </w:div>
    <w:div w:id="1701281415">
      <w:bodyDiv w:val="1"/>
      <w:marLeft w:val="0"/>
      <w:marRight w:val="0"/>
      <w:marTop w:val="0"/>
      <w:marBottom w:val="0"/>
      <w:divBdr>
        <w:top w:val="none" w:sz="0" w:space="0" w:color="auto"/>
        <w:left w:val="none" w:sz="0" w:space="0" w:color="auto"/>
        <w:bottom w:val="none" w:sz="0" w:space="0" w:color="auto"/>
        <w:right w:val="none" w:sz="0" w:space="0" w:color="auto"/>
      </w:divBdr>
      <w:divsChild>
        <w:div w:id="1700931786">
          <w:marLeft w:val="547"/>
          <w:marRight w:val="0"/>
          <w:marTop w:val="106"/>
          <w:marBottom w:val="0"/>
          <w:divBdr>
            <w:top w:val="none" w:sz="0" w:space="0" w:color="auto"/>
            <w:left w:val="none" w:sz="0" w:space="0" w:color="auto"/>
            <w:bottom w:val="none" w:sz="0" w:space="0" w:color="auto"/>
            <w:right w:val="none" w:sz="0" w:space="0" w:color="auto"/>
          </w:divBdr>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2108114189">
      <w:bodyDiv w:val="1"/>
      <w:marLeft w:val="0"/>
      <w:marRight w:val="0"/>
      <w:marTop w:val="0"/>
      <w:marBottom w:val="0"/>
      <w:divBdr>
        <w:top w:val="none" w:sz="0" w:space="0" w:color="auto"/>
        <w:left w:val="none" w:sz="0" w:space="0" w:color="auto"/>
        <w:bottom w:val="none" w:sz="0" w:space="0" w:color="auto"/>
        <w:right w:val="none" w:sz="0" w:space="0" w:color="auto"/>
      </w:divBdr>
      <w:divsChild>
        <w:div w:id="346248325">
          <w:marLeft w:val="547"/>
          <w:marRight w:val="0"/>
          <w:marTop w:val="115"/>
          <w:marBottom w:val="0"/>
          <w:divBdr>
            <w:top w:val="none" w:sz="0" w:space="0" w:color="auto"/>
            <w:left w:val="none" w:sz="0" w:space="0" w:color="auto"/>
            <w:bottom w:val="none" w:sz="0" w:space="0" w:color="auto"/>
            <w:right w:val="none" w:sz="0" w:space="0" w:color="auto"/>
          </w:divBdr>
        </w:div>
        <w:div w:id="542445035">
          <w:marLeft w:val="1166"/>
          <w:marRight w:val="0"/>
          <w:marTop w:val="96"/>
          <w:marBottom w:val="0"/>
          <w:divBdr>
            <w:top w:val="none" w:sz="0" w:space="0" w:color="auto"/>
            <w:left w:val="none" w:sz="0" w:space="0" w:color="auto"/>
            <w:bottom w:val="none" w:sz="0" w:space="0" w:color="auto"/>
            <w:right w:val="none" w:sz="0" w:space="0" w:color="auto"/>
          </w:divBdr>
        </w:div>
        <w:div w:id="185587903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741F1-3FF7-4C8E-981A-B481CA5D0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753</Words>
  <Characters>4295</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 Labs</Company>
  <LinksUpToDate>false</LinksUpToDate>
  <CharactersWithSpaces>5038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Nammi, Sairemesh</cp:lastModifiedBy>
  <cp:revision>9</cp:revision>
  <dcterms:created xsi:type="dcterms:W3CDTF">2018-08-21T07:51:00Z</dcterms:created>
  <dcterms:modified xsi:type="dcterms:W3CDTF">2018-08-21T08:04:00Z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1534681206</vt:lpwstr>
  </property>
  <property fmtid="{D5CDD505-2E9C-101B-9397-08002B2CF9AE}" pid="6" name="_2015_ms_pID_725343">
    <vt:lpwstr>(2)ZedNxbAVO+qmkw+2g6VWuGvodFpClbxvzsYGlrTUeYYfvzdKuiJMgxYIoTY3rEUmaZt+21Td
8gPk0YWIfT/nEvSXmd8SmDqb43V4/rKUGIWNc93jzCUWHsg4ByNS1Hg1PMJwPnkyNZCuHFv7
8lGDEAGzvDbJnPFYZ5s66ZkPuvpPdUS/FGXGP/KPZaUvfn7MRKBKO+5NFNe1m2fe3clwhFoG
+775SBj5ErcbJzZAhe</vt:lpwstr>
  </property>
  <property fmtid="{D5CDD505-2E9C-101B-9397-08002B2CF9AE}" pid="7" name="_2015_ms_pID_7253431">
    <vt:lpwstr>TzWWAEPAu+Dw2Ik7Rdcaq150UtBk0Rda6spNwPtdhD9BrZRc+PwtHP
RP1LMngjH3eWdCW9Z6eY253vtLv/UMzSBfwYlP5oqf2kiva7Xb/MyngTeHJvqQbLDpFzvfyB
6A3yyIvkD6HxQSs6Qb1aDi+/9rc1B6rResbkcnmrfwbu03YMiQbG19y7HmrbPHtUQXmY/3GG
OTKRSt9krX2Cx4aL</vt:lpwstr>
  </property>
</Properties>
</file>